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4B2" w:rsidRPr="00AB48D1" w:rsidRDefault="006B50B0" w:rsidP="000B75F2"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  <w:r w:rsidRPr="00AB48D1">
        <w:rPr>
          <w:rFonts w:ascii="方正小标宋简体" w:eastAsia="方正小标宋简体" w:hint="eastAsia"/>
          <w:sz w:val="32"/>
          <w:szCs w:val="32"/>
        </w:rPr>
        <w:t>常熟市行业协会商会资产清查</w:t>
      </w:r>
      <w:r w:rsidR="00C87C4F" w:rsidRPr="00AB48D1">
        <w:rPr>
          <w:rFonts w:ascii="方正小标宋简体" w:eastAsia="方正小标宋简体" w:hint="eastAsia"/>
          <w:sz w:val="32"/>
          <w:szCs w:val="32"/>
        </w:rPr>
        <w:t>工作</w:t>
      </w:r>
      <w:r w:rsidRPr="00AB48D1">
        <w:rPr>
          <w:rFonts w:ascii="方正小标宋简体" w:eastAsia="方正小标宋简体" w:hint="eastAsia"/>
          <w:sz w:val="32"/>
          <w:szCs w:val="32"/>
        </w:rPr>
        <w:t>有关</w:t>
      </w:r>
      <w:r w:rsidR="00C87C4F" w:rsidRPr="00AB48D1">
        <w:rPr>
          <w:rFonts w:ascii="方正小标宋简体" w:eastAsia="方正小标宋简体" w:hint="eastAsia"/>
          <w:sz w:val="32"/>
          <w:szCs w:val="32"/>
        </w:rPr>
        <w:t>情况</w:t>
      </w:r>
      <w:r w:rsidRPr="00AB48D1">
        <w:rPr>
          <w:rFonts w:ascii="方正小标宋简体" w:eastAsia="方正小标宋简体" w:hint="eastAsia"/>
          <w:sz w:val="32"/>
          <w:szCs w:val="32"/>
        </w:rPr>
        <w:t>说明</w:t>
      </w:r>
    </w:p>
    <w:p w:rsidR="00262268" w:rsidRPr="00FB3E35" w:rsidRDefault="00C87C4F" w:rsidP="000B75F2">
      <w:pPr>
        <w:spacing w:line="560" w:lineRule="exact"/>
        <w:jc w:val="center"/>
        <w:rPr>
          <w:rFonts w:ascii="楷体_GB2312" w:eastAsia="楷体_GB2312"/>
          <w:sz w:val="30"/>
          <w:szCs w:val="30"/>
        </w:rPr>
      </w:pPr>
      <w:r w:rsidRPr="00FB3E35">
        <w:rPr>
          <w:rFonts w:ascii="楷体_GB2312" w:eastAsia="楷体_GB2312" w:hint="eastAsia"/>
          <w:sz w:val="30"/>
          <w:szCs w:val="30"/>
        </w:rPr>
        <w:t>（2017年11日）</w:t>
      </w:r>
    </w:p>
    <w:p w:rsidR="001D5EED" w:rsidRPr="00FB3E35" w:rsidRDefault="001D5EED" w:rsidP="003862A8">
      <w:pPr>
        <w:spacing w:line="520" w:lineRule="exact"/>
        <w:jc w:val="lef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一、清查工作</w:t>
      </w:r>
      <w:r w:rsidR="000B4CF5" w:rsidRPr="00FB3E35">
        <w:rPr>
          <w:rFonts w:ascii="仿宋_GB2312" w:eastAsia="仿宋_GB2312" w:hint="eastAsia"/>
          <w:sz w:val="30"/>
          <w:szCs w:val="30"/>
        </w:rPr>
        <w:t>机制</w:t>
      </w:r>
    </w:p>
    <w:p w:rsidR="000B4CF5" w:rsidRPr="00FB3E35" w:rsidRDefault="004E5A3E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1.</w:t>
      </w:r>
      <w:r w:rsidR="001D5EED" w:rsidRPr="00FB3E35">
        <w:rPr>
          <w:rFonts w:ascii="仿宋_GB2312" w:eastAsia="仿宋_GB2312" w:hint="eastAsia"/>
          <w:sz w:val="30"/>
          <w:szCs w:val="30"/>
        </w:rPr>
        <w:t>资产清查工作</w:t>
      </w:r>
      <w:r w:rsidR="000B4CF5" w:rsidRPr="00FB3E35">
        <w:rPr>
          <w:rFonts w:ascii="仿宋_GB2312" w:eastAsia="仿宋_GB2312" w:hint="eastAsia"/>
          <w:sz w:val="30"/>
          <w:szCs w:val="30"/>
        </w:rPr>
        <w:t>实行分级分类负责制。市财政局指导业务指导部门</w:t>
      </w:r>
      <w:r w:rsidR="00E969CE" w:rsidRPr="00FB3E35">
        <w:rPr>
          <w:rFonts w:ascii="仿宋_GB2312" w:eastAsia="仿宋_GB2312" w:hint="eastAsia"/>
          <w:sz w:val="30"/>
          <w:szCs w:val="30"/>
        </w:rPr>
        <w:t>（</w:t>
      </w:r>
      <w:r w:rsidR="000B4CF5" w:rsidRPr="00FB3E35">
        <w:rPr>
          <w:rFonts w:ascii="仿宋_GB2312" w:eastAsia="仿宋_GB2312" w:hint="eastAsia"/>
          <w:sz w:val="30"/>
          <w:szCs w:val="30"/>
        </w:rPr>
        <w:t>主管部门）对所属行业协会商会资产清查，业务指导部门</w:t>
      </w:r>
      <w:r w:rsidR="00E969CE" w:rsidRPr="00FB3E35">
        <w:rPr>
          <w:rFonts w:ascii="仿宋_GB2312" w:eastAsia="仿宋_GB2312" w:hint="eastAsia"/>
          <w:sz w:val="30"/>
          <w:szCs w:val="30"/>
        </w:rPr>
        <w:t>（</w:t>
      </w:r>
      <w:r w:rsidR="000B4CF5" w:rsidRPr="00FB3E35">
        <w:rPr>
          <w:rFonts w:ascii="仿宋_GB2312" w:eastAsia="仿宋_GB2312" w:hint="eastAsia"/>
          <w:sz w:val="30"/>
          <w:szCs w:val="30"/>
        </w:rPr>
        <w:t>主管部门</w:t>
      </w:r>
      <w:r w:rsidR="00E969CE" w:rsidRPr="00FB3E35">
        <w:rPr>
          <w:rFonts w:ascii="仿宋_GB2312" w:eastAsia="仿宋_GB2312" w:hint="eastAsia"/>
          <w:sz w:val="30"/>
          <w:szCs w:val="30"/>
        </w:rPr>
        <w:t>）</w:t>
      </w:r>
      <w:r w:rsidR="000B4CF5" w:rsidRPr="00FB3E35">
        <w:rPr>
          <w:rFonts w:ascii="仿宋_GB2312" w:eastAsia="仿宋_GB2312" w:hint="eastAsia"/>
          <w:sz w:val="30"/>
          <w:szCs w:val="30"/>
        </w:rPr>
        <w:t>具体负责所属行业协会商会资产清查工作。</w:t>
      </w:r>
    </w:p>
    <w:p w:rsidR="00B00110" w:rsidRPr="00FB3E35" w:rsidRDefault="004E5A3E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2.单位自查与专项审计有机结合、同步进行。</w:t>
      </w:r>
    </w:p>
    <w:p w:rsidR="000B4CF5" w:rsidRPr="00FB3E35" w:rsidRDefault="005268DE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二</w:t>
      </w:r>
      <w:r w:rsidR="000B4CF5" w:rsidRPr="00FB3E35">
        <w:rPr>
          <w:rFonts w:ascii="仿宋_GB2312" w:eastAsia="仿宋_GB2312" w:hint="eastAsia"/>
          <w:sz w:val="30"/>
          <w:szCs w:val="30"/>
        </w:rPr>
        <w:t>、清查工作程序</w:t>
      </w:r>
    </w:p>
    <w:p w:rsidR="004E5A3E" w:rsidRPr="00FB3E35" w:rsidRDefault="000B4CF5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1.</w:t>
      </w:r>
      <w:r w:rsidR="004E5A3E" w:rsidRPr="00FB3E35">
        <w:rPr>
          <w:rFonts w:ascii="仿宋_GB2312" w:eastAsia="仿宋_GB2312" w:hint="eastAsia"/>
          <w:sz w:val="30"/>
          <w:szCs w:val="30"/>
        </w:rPr>
        <w:t>业务指导部门（主管部门）组织所属行业协会商会开展资产清查，同步委托</w:t>
      </w:r>
      <w:r w:rsidR="00CC18AE" w:rsidRPr="00FB3E35">
        <w:rPr>
          <w:rFonts w:ascii="仿宋_GB2312" w:eastAsia="仿宋_GB2312" w:hint="eastAsia"/>
          <w:sz w:val="30"/>
          <w:szCs w:val="30"/>
        </w:rPr>
        <w:t>中介机构（</w:t>
      </w:r>
      <w:r w:rsidR="004E5A3E" w:rsidRPr="00FB3E35">
        <w:rPr>
          <w:rFonts w:ascii="仿宋_GB2312" w:eastAsia="仿宋_GB2312" w:hint="eastAsia"/>
          <w:sz w:val="30"/>
          <w:szCs w:val="30"/>
        </w:rPr>
        <w:t>会计师事务所</w:t>
      </w:r>
      <w:r w:rsidR="00CC18AE" w:rsidRPr="00FB3E35">
        <w:rPr>
          <w:rFonts w:ascii="仿宋_GB2312" w:eastAsia="仿宋_GB2312" w:hint="eastAsia"/>
          <w:sz w:val="30"/>
          <w:szCs w:val="30"/>
        </w:rPr>
        <w:t>）</w:t>
      </w:r>
      <w:r w:rsidR="004E5A3E" w:rsidRPr="00FB3E35">
        <w:rPr>
          <w:rFonts w:ascii="仿宋_GB2312" w:eastAsia="仿宋_GB2312" w:hint="eastAsia"/>
          <w:sz w:val="30"/>
          <w:szCs w:val="30"/>
        </w:rPr>
        <w:t>进行</w:t>
      </w:r>
      <w:r w:rsidR="00B81A78">
        <w:rPr>
          <w:rFonts w:ascii="仿宋_GB2312" w:eastAsia="仿宋_GB2312" w:hint="eastAsia"/>
          <w:sz w:val="30"/>
          <w:szCs w:val="30"/>
        </w:rPr>
        <w:t>集中</w:t>
      </w:r>
      <w:r w:rsidR="004E5A3E" w:rsidRPr="00FB3E35">
        <w:rPr>
          <w:rFonts w:ascii="仿宋_GB2312" w:eastAsia="仿宋_GB2312" w:hint="eastAsia"/>
          <w:sz w:val="30"/>
          <w:szCs w:val="30"/>
        </w:rPr>
        <w:t>专项审计。时间要求：2017年12月15日前完成。</w:t>
      </w:r>
    </w:p>
    <w:p w:rsidR="004E5A3E" w:rsidRPr="00FB3E35" w:rsidRDefault="004E5A3E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2.业务指导部门（主管部门）</w:t>
      </w:r>
      <w:r w:rsidRPr="00FB3E35">
        <w:rPr>
          <w:rFonts w:ascii="仿宋_GB2312" w:eastAsia="仿宋_GB2312" w:hAnsi="仿宋" w:hint="eastAsia"/>
          <w:sz w:val="30"/>
          <w:szCs w:val="30"/>
        </w:rPr>
        <w:t>对资产清查结果、专项审计报告审核后，组织</w:t>
      </w:r>
      <w:r w:rsidRPr="00FB3E35">
        <w:rPr>
          <w:rFonts w:ascii="仿宋_GB2312" w:eastAsia="仿宋_GB2312" w:hint="eastAsia"/>
          <w:sz w:val="30"/>
          <w:szCs w:val="30"/>
        </w:rPr>
        <w:t>填报《常熟市行业协会商会资产负债清查表》《常熟市行业协会商会占用、使用国有资产明细表》《常熟市行业协会商会财务基本情况表》</w:t>
      </w:r>
      <w:r w:rsidR="002A4AED" w:rsidRPr="00FB3E35">
        <w:rPr>
          <w:rFonts w:ascii="仿宋_GB2312" w:eastAsia="仿宋_GB2312" w:hint="eastAsia"/>
          <w:sz w:val="30"/>
          <w:szCs w:val="30"/>
        </w:rPr>
        <w:t>。上报要求：</w:t>
      </w:r>
      <w:r w:rsidRPr="00FB3E35">
        <w:rPr>
          <w:rFonts w:ascii="仿宋_GB2312" w:eastAsia="仿宋_GB2312" w:hint="eastAsia"/>
          <w:sz w:val="30"/>
          <w:szCs w:val="30"/>
        </w:rPr>
        <w:t>2017年12月20日</w:t>
      </w:r>
      <w:r w:rsidR="00B00110" w:rsidRPr="00FB3E35">
        <w:rPr>
          <w:rFonts w:ascii="仿宋_GB2312" w:eastAsia="仿宋_GB2312" w:hint="eastAsia"/>
          <w:sz w:val="30"/>
          <w:szCs w:val="30"/>
        </w:rPr>
        <w:t>前，将以上三张表格及</w:t>
      </w:r>
      <w:r w:rsidR="002A4AED" w:rsidRPr="00FB3E35">
        <w:rPr>
          <w:rFonts w:ascii="仿宋_GB2312" w:eastAsia="仿宋_GB2312" w:hint="eastAsia"/>
          <w:sz w:val="30"/>
          <w:szCs w:val="30"/>
        </w:rPr>
        <w:t>专项审计报告（</w:t>
      </w:r>
      <w:r w:rsidR="00D55D17" w:rsidRPr="00FB3E35">
        <w:rPr>
          <w:rFonts w:ascii="仿宋_GB2312" w:eastAsia="仿宋_GB2312" w:hint="eastAsia"/>
          <w:sz w:val="30"/>
          <w:szCs w:val="30"/>
        </w:rPr>
        <w:t>均为</w:t>
      </w:r>
      <w:r w:rsidR="002A4AED" w:rsidRPr="00FB3E35">
        <w:rPr>
          <w:rFonts w:ascii="仿宋_GB2312" w:eastAsia="仿宋_GB2312" w:hint="eastAsia"/>
          <w:sz w:val="30"/>
          <w:szCs w:val="30"/>
        </w:rPr>
        <w:t>二份）</w:t>
      </w:r>
      <w:r w:rsidRPr="00FB3E35">
        <w:rPr>
          <w:rFonts w:ascii="仿宋_GB2312" w:eastAsia="仿宋_GB2312" w:hint="eastAsia"/>
          <w:sz w:val="30"/>
          <w:szCs w:val="30"/>
        </w:rPr>
        <w:t>统一上报市财政局户管业务科。</w:t>
      </w:r>
      <w:r w:rsidR="00E969CE" w:rsidRPr="00FB3E35">
        <w:rPr>
          <w:rFonts w:ascii="仿宋_GB2312" w:eastAsia="仿宋_GB2312" w:hint="eastAsia"/>
          <w:sz w:val="30"/>
          <w:szCs w:val="30"/>
        </w:rPr>
        <w:t>（所属行业协会商会较多的业务指导部门/主管部门，更要掌握进度，分批上报，即：完成一批上报一批）</w:t>
      </w:r>
    </w:p>
    <w:p w:rsidR="00472528" w:rsidRPr="00FB3E35" w:rsidRDefault="00B00110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3.市财政局组织审核行业协会商会占有、使用国有资产情况，结合业务指导部门（主管部门）的处置意见，分类</w:t>
      </w:r>
      <w:proofErr w:type="gramStart"/>
      <w:r w:rsidRPr="00FB3E35">
        <w:rPr>
          <w:rFonts w:ascii="仿宋_GB2312" w:eastAsia="仿宋_GB2312" w:hint="eastAsia"/>
          <w:sz w:val="30"/>
          <w:szCs w:val="30"/>
        </w:rPr>
        <w:t>作出</w:t>
      </w:r>
      <w:proofErr w:type="gramEnd"/>
      <w:r w:rsidRPr="00FB3E35">
        <w:rPr>
          <w:rFonts w:ascii="仿宋_GB2312" w:eastAsia="仿宋_GB2312" w:hint="eastAsia"/>
          <w:sz w:val="30"/>
          <w:szCs w:val="30"/>
        </w:rPr>
        <w:t>批复。</w:t>
      </w:r>
      <w:r w:rsidR="00472528" w:rsidRPr="00FB3E35">
        <w:rPr>
          <w:rFonts w:ascii="仿宋_GB2312" w:eastAsia="仿宋_GB2312" w:hint="eastAsia"/>
          <w:sz w:val="30"/>
          <w:szCs w:val="30"/>
        </w:rPr>
        <w:t>时间要求：2017年12月27日前。</w:t>
      </w:r>
    </w:p>
    <w:p w:rsidR="00472528" w:rsidRPr="00FB3E35" w:rsidRDefault="001239FF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4.</w:t>
      </w:r>
      <w:r w:rsidR="00730F9A" w:rsidRPr="00FB3E35">
        <w:rPr>
          <w:rFonts w:ascii="仿宋_GB2312" w:eastAsia="仿宋_GB2312" w:hint="eastAsia"/>
          <w:sz w:val="30"/>
          <w:szCs w:val="30"/>
        </w:rPr>
        <w:t>市财政局</w:t>
      </w:r>
      <w:r w:rsidR="003D77D1" w:rsidRPr="00FB3E35">
        <w:rPr>
          <w:rFonts w:ascii="仿宋_GB2312" w:eastAsia="仿宋_GB2312" w:hint="eastAsia"/>
          <w:sz w:val="30"/>
          <w:szCs w:val="30"/>
        </w:rPr>
        <w:t>指导业</w:t>
      </w:r>
      <w:r w:rsidR="00CC18AE" w:rsidRPr="00FB3E35">
        <w:rPr>
          <w:rFonts w:ascii="仿宋_GB2312" w:eastAsia="仿宋_GB2312" w:hint="eastAsia"/>
          <w:sz w:val="30"/>
          <w:szCs w:val="30"/>
        </w:rPr>
        <w:t>务指导部门（主管部门）</w:t>
      </w:r>
      <w:r w:rsidRPr="00FB3E35">
        <w:rPr>
          <w:rFonts w:ascii="仿宋_GB2312" w:eastAsia="仿宋_GB2312" w:hint="eastAsia"/>
          <w:sz w:val="30"/>
          <w:szCs w:val="30"/>
        </w:rPr>
        <w:t>对会计岗位设置、会计核算</w:t>
      </w:r>
      <w:r w:rsidR="00CC18AE" w:rsidRPr="00FB3E35">
        <w:rPr>
          <w:rFonts w:ascii="仿宋_GB2312" w:eastAsia="仿宋_GB2312" w:hint="eastAsia"/>
          <w:sz w:val="30"/>
          <w:szCs w:val="30"/>
        </w:rPr>
        <w:t>等</w:t>
      </w:r>
      <w:r w:rsidRPr="00FB3E35">
        <w:rPr>
          <w:rFonts w:ascii="仿宋_GB2312" w:eastAsia="仿宋_GB2312" w:hint="eastAsia"/>
          <w:sz w:val="30"/>
          <w:szCs w:val="30"/>
        </w:rPr>
        <w:t>整改情况督查。</w:t>
      </w:r>
      <w:r w:rsidR="00215B16" w:rsidRPr="00FB3E35">
        <w:rPr>
          <w:rFonts w:ascii="仿宋_GB2312" w:eastAsia="仿宋_GB2312" w:hint="eastAsia"/>
          <w:sz w:val="30"/>
          <w:szCs w:val="30"/>
        </w:rPr>
        <w:t>时间要求：2017年12月27日前。</w:t>
      </w:r>
    </w:p>
    <w:p w:rsidR="009D04D7" w:rsidRPr="00FB3E35" w:rsidRDefault="00B00110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三、报</w:t>
      </w:r>
      <w:r w:rsidR="009D04D7" w:rsidRPr="00FB3E35">
        <w:rPr>
          <w:rFonts w:ascii="仿宋_GB2312" w:eastAsia="仿宋_GB2312" w:hint="eastAsia"/>
          <w:sz w:val="30"/>
          <w:szCs w:val="30"/>
        </w:rPr>
        <w:t>表填报说明</w:t>
      </w:r>
    </w:p>
    <w:p w:rsidR="009D04D7" w:rsidRPr="00FB3E35" w:rsidRDefault="009D04D7" w:rsidP="003862A8">
      <w:pPr>
        <w:spacing w:line="520" w:lineRule="exact"/>
        <w:jc w:val="lef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1.资产清查基准日：201</w:t>
      </w:r>
      <w:r w:rsidR="00D55D17" w:rsidRPr="00FB3E35">
        <w:rPr>
          <w:rFonts w:ascii="仿宋_GB2312" w:eastAsia="仿宋_GB2312" w:hint="eastAsia"/>
          <w:sz w:val="30"/>
          <w:szCs w:val="30"/>
        </w:rPr>
        <w:t>7</w:t>
      </w:r>
      <w:r w:rsidRPr="00FB3E35">
        <w:rPr>
          <w:rFonts w:ascii="仿宋_GB2312" w:eastAsia="仿宋_GB2312" w:hint="eastAsia"/>
          <w:sz w:val="30"/>
          <w:szCs w:val="30"/>
        </w:rPr>
        <w:t>年</w:t>
      </w:r>
      <w:r w:rsidR="00D55D17" w:rsidRPr="00FB3E35">
        <w:rPr>
          <w:rFonts w:ascii="仿宋_GB2312" w:eastAsia="仿宋_GB2312" w:hint="eastAsia"/>
          <w:sz w:val="30"/>
          <w:szCs w:val="30"/>
        </w:rPr>
        <w:t>10</w:t>
      </w:r>
      <w:r w:rsidRPr="00FB3E35">
        <w:rPr>
          <w:rFonts w:ascii="仿宋_GB2312" w:eastAsia="仿宋_GB2312" w:hint="eastAsia"/>
          <w:sz w:val="30"/>
          <w:szCs w:val="30"/>
        </w:rPr>
        <w:t>月31日。</w:t>
      </w:r>
    </w:p>
    <w:p w:rsidR="009D04D7" w:rsidRPr="00FB3E35" w:rsidRDefault="009D04D7" w:rsidP="003862A8">
      <w:pPr>
        <w:spacing w:line="520" w:lineRule="exact"/>
        <w:jc w:val="lef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2.填报单位是指纳入清查范围的行业协会商会。</w:t>
      </w:r>
    </w:p>
    <w:p w:rsidR="009D04D7" w:rsidRPr="00FB3E35" w:rsidRDefault="009D04D7" w:rsidP="003862A8">
      <w:pPr>
        <w:spacing w:line="520" w:lineRule="exact"/>
        <w:jc w:val="lef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lastRenderedPageBreak/>
        <w:t>3.资产来源。从账面、账</w:t>
      </w:r>
      <w:proofErr w:type="gramStart"/>
      <w:r w:rsidRPr="00FB3E35">
        <w:rPr>
          <w:rFonts w:ascii="仿宋_GB2312" w:eastAsia="仿宋_GB2312" w:hint="eastAsia"/>
          <w:sz w:val="30"/>
          <w:szCs w:val="30"/>
        </w:rPr>
        <w:t>外角度</w:t>
      </w:r>
      <w:proofErr w:type="gramEnd"/>
      <w:r w:rsidRPr="00FB3E35">
        <w:rPr>
          <w:rFonts w:ascii="仿宋_GB2312" w:eastAsia="仿宋_GB2312" w:hint="eastAsia"/>
          <w:sz w:val="30"/>
          <w:szCs w:val="30"/>
        </w:rPr>
        <w:t>全面对照标准进行清查，梳理行业协会商会占用、使用的国有资产，要分析国有资产来源，包括财政投入、行政事业单位投入、国有企业投入等。</w:t>
      </w:r>
    </w:p>
    <w:p w:rsidR="009D04D7" w:rsidRPr="00FB3E35" w:rsidRDefault="009D04D7" w:rsidP="003862A8">
      <w:pPr>
        <w:spacing w:line="520" w:lineRule="exact"/>
        <w:jc w:val="lef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4.资产清查基准日后，行业协会商会新发生的占用、使用国有资产，在《常熟市行业协会商会占用、使用国有资产明细表》“其他需要说明的事项”进行说明。</w:t>
      </w:r>
    </w:p>
    <w:p w:rsidR="009D04D7" w:rsidRPr="00FB3E35" w:rsidRDefault="009D04D7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5.业务指导部门（主管部门）对清查出的行业协会商会占用、使用的国有资产，根据脱钩政策提出具体处置意见，包括：收回（分阶段收回）、有偿使用、划归行业协会商会使用、行业协会商会清算注销时依法处置等。</w:t>
      </w:r>
    </w:p>
    <w:p w:rsidR="009D04D7" w:rsidRPr="00FB3E35" w:rsidRDefault="009D04D7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6.行业协会商会应执行民间非营利组织会计制度。</w:t>
      </w:r>
    </w:p>
    <w:p w:rsidR="00CC18AE" w:rsidRPr="00FB3E35" w:rsidRDefault="00B00110" w:rsidP="003862A8">
      <w:pPr>
        <w:spacing w:line="520" w:lineRule="exact"/>
        <w:jc w:val="left"/>
        <w:rPr>
          <w:rFonts w:ascii="仿宋_GB2312" w:eastAsia="仿宋_GB2312" w:hAnsi="仿宋" w:cs="宋体"/>
          <w:kern w:val="0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7.</w:t>
      </w:r>
      <w:r w:rsidRPr="00FB3E35">
        <w:rPr>
          <w:rFonts w:ascii="仿宋_GB2312" w:eastAsia="仿宋_GB2312" w:hAnsi="仿宋" w:cs="宋体" w:hint="eastAsia"/>
          <w:kern w:val="0"/>
          <w:sz w:val="30"/>
          <w:szCs w:val="30"/>
        </w:rPr>
        <w:t>脱钩工作中，涉及行业协会商会占用行政办公用房清理腾退问题，按照相关规定执行，具体由机关事务管理部门负责。</w:t>
      </w:r>
    </w:p>
    <w:p w:rsidR="00E969CE" w:rsidRPr="00FB3E35" w:rsidRDefault="00E969CE" w:rsidP="003862A8">
      <w:pPr>
        <w:spacing w:line="520" w:lineRule="exact"/>
        <w:jc w:val="left"/>
        <w:rPr>
          <w:rFonts w:ascii="仿宋_GB2312" w:eastAsia="仿宋_GB2312" w:hAnsi="仿宋" w:cs="宋体"/>
          <w:kern w:val="0"/>
          <w:sz w:val="30"/>
          <w:szCs w:val="30"/>
        </w:rPr>
      </w:pPr>
      <w:r w:rsidRPr="00FB3E35">
        <w:rPr>
          <w:rFonts w:ascii="仿宋_GB2312" w:eastAsia="仿宋_GB2312" w:hAnsi="仿宋" w:cs="宋体" w:hint="eastAsia"/>
          <w:kern w:val="0"/>
          <w:sz w:val="30"/>
          <w:szCs w:val="30"/>
        </w:rPr>
        <w:t>8.清查报表和专项审计报告，建议一式四份，即：上报财政局二份，填报单位一份，业务指导部门（主管部门）一份。</w:t>
      </w:r>
    </w:p>
    <w:p w:rsidR="00FB3E35" w:rsidRPr="00FB3E35" w:rsidRDefault="00FB3E35" w:rsidP="003862A8">
      <w:pPr>
        <w:spacing w:line="520" w:lineRule="exact"/>
        <w:rPr>
          <w:rFonts w:ascii="仿宋_GB2312" w:eastAsia="仿宋_GB2312" w:hAnsi="仿宋" w:cs="宋体"/>
          <w:kern w:val="0"/>
          <w:sz w:val="30"/>
          <w:szCs w:val="30"/>
        </w:rPr>
      </w:pPr>
      <w:r w:rsidRPr="00FB3E35">
        <w:rPr>
          <w:rFonts w:ascii="仿宋_GB2312" w:eastAsia="仿宋_GB2312" w:hAnsi="仿宋" w:cs="宋体" w:hint="eastAsia"/>
          <w:kern w:val="0"/>
          <w:sz w:val="30"/>
          <w:szCs w:val="30"/>
        </w:rPr>
        <w:t>9.</w:t>
      </w:r>
      <w:r w:rsidR="00844FC0" w:rsidRPr="00FB3E35">
        <w:rPr>
          <w:rFonts w:ascii="仿宋_GB2312" w:eastAsia="仿宋_GB2312" w:hint="eastAsia"/>
          <w:sz w:val="30"/>
          <w:szCs w:val="30"/>
        </w:rPr>
        <w:t>行业协会商会</w:t>
      </w:r>
      <w:r w:rsidR="007F5E21">
        <w:rPr>
          <w:rFonts w:ascii="仿宋_GB2312" w:eastAsia="仿宋_GB2312" w:hint="eastAsia"/>
          <w:sz w:val="30"/>
          <w:szCs w:val="30"/>
        </w:rPr>
        <w:t>会费收缴</w:t>
      </w:r>
      <w:r w:rsidR="007F5E21">
        <w:rPr>
          <w:rFonts w:ascii="仿宋_GB2312" w:eastAsia="仿宋_GB2312" w:hAnsi="仿宋" w:cs="宋体" w:hint="eastAsia"/>
          <w:kern w:val="0"/>
          <w:sz w:val="30"/>
          <w:szCs w:val="30"/>
        </w:rPr>
        <w:t>应</w:t>
      </w:r>
      <w:r w:rsidRPr="00FB3E35">
        <w:rPr>
          <w:rFonts w:ascii="仿宋_GB2312" w:eastAsia="仿宋_GB2312" w:hAnsi="仿宋" w:cs="宋体"/>
          <w:kern w:val="0"/>
          <w:sz w:val="30"/>
          <w:szCs w:val="30"/>
        </w:rPr>
        <w:t>使用</w:t>
      </w:r>
      <w:r w:rsidRPr="00FB3E35">
        <w:rPr>
          <w:rFonts w:ascii="仿宋_GB2312" w:eastAsia="仿宋_GB2312" w:hAnsi="仿宋" w:cs="宋体"/>
          <w:kern w:val="0"/>
          <w:sz w:val="30"/>
          <w:szCs w:val="30"/>
        </w:rPr>
        <w:t>“</w:t>
      </w:r>
      <w:r w:rsidRPr="00FB3E35">
        <w:rPr>
          <w:rFonts w:ascii="仿宋_GB2312" w:eastAsia="仿宋_GB2312" w:hAnsi="仿宋" w:cs="宋体"/>
          <w:kern w:val="0"/>
          <w:sz w:val="30"/>
          <w:szCs w:val="30"/>
        </w:rPr>
        <w:t>江苏省社会团体会费收据</w:t>
      </w:r>
      <w:r w:rsidRPr="00FB3E35">
        <w:rPr>
          <w:rFonts w:ascii="仿宋_GB2312" w:eastAsia="仿宋_GB2312" w:hAnsi="仿宋" w:cs="宋体"/>
          <w:kern w:val="0"/>
          <w:sz w:val="30"/>
          <w:szCs w:val="30"/>
        </w:rPr>
        <w:t>”</w:t>
      </w:r>
      <w:r>
        <w:rPr>
          <w:rFonts w:ascii="仿宋_GB2312" w:eastAsia="仿宋_GB2312" w:hAnsi="仿宋" w:cs="宋体" w:hint="eastAsia"/>
          <w:kern w:val="0"/>
          <w:sz w:val="30"/>
          <w:szCs w:val="30"/>
        </w:rPr>
        <w:t>。</w:t>
      </w:r>
    </w:p>
    <w:p w:rsidR="00B00110" w:rsidRPr="00FB3E35" w:rsidRDefault="001239FF" w:rsidP="003862A8">
      <w:pPr>
        <w:spacing w:line="520" w:lineRule="exact"/>
        <w:rPr>
          <w:rFonts w:ascii="仿宋_GB2312" w:eastAsia="仿宋_GB2312" w:hAnsi="仿宋" w:cs="宋体"/>
          <w:kern w:val="0"/>
          <w:sz w:val="30"/>
          <w:szCs w:val="30"/>
        </w:rPr>
      </w:pPr>
      <w:r w:rsidRPr="00FB3E35">
        <w:rPr>
          <w:rFonts w:ascii="仿宋_GB2312" w:eastAsia="仿宋_GB2312" w:hAnsi="仿宋" w:cs="宋体" w:hint="eastAsia"/>
          <w:kern w:val="0"/>
          <w:sz w:val="30"/>
          <w:szCs w:val="30"/>
        </w:rPr>
        <w:t>四、专项审计事项</w:t>
      </w:r>
    </w:p>
    <w:p w:rsidR="001239FF" w:rsidRPr="00FB3E35" w:rsidRDefault="001239FF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1.</w:t>
      </w:r>
      <w:r w:rsidR="006338D8" w:rsidRPr="00FB3E35">
        <w:rPr>
          <w:rFonts w:ascii="仿宋_GB2312" w:eastAsia="仿宋_GB2312" w:hint="eastAsia"/>
          <w:sz w:val="30"/>
          <w:szCs w:val="30"/>
        </w:rPr>
        <w:t>业务指导部门（主管部门）</w:t>
      </w:r>
      <w:r w:rsidR="006E68E5" w:rsidRPr="00FB3E35">
        <w:rPr>
          <w:rFonts w:ascii="仿宋_GB2312" w:eastAsia="仿宋_GB2312" w:hint="eastAsia"/>
          <w:sz w:val="30"/>
          <w:szCs w:val="30"/>
        </w:rPr>
        <w:t>委托符合条件的中介机构开展资产清查</w:t>
      </w:r>
      <w:r w:rsidR="000B75F2" w:rsidRPr="00FB3E35">
        <w:rPr>
          <w:rFonts w:ascii="仿宋_GB2312" w:eastAsia="仿宋_GB2312" w:hint="eastAsia"/>
          <w:sz w:val="30"/>
          <w:szCs w:val="30"/>
        </w:rPr>
        <w:t>专项审计</w:t>
      </w:r>
      <w:r w:rsidR="006E68E5" w:rsidRPr="00FB3E35">
        <w:rPr>
          <w:rFonts w:ascii="仿宋_GB2312" w:eastAsia="仿宋_GB2312" w:hint="eastAsia"/>
          <w:sz w:val="30"/>
          <w:szCs w:val="30"/>
        </w:rPr>
        <w:t>，出具专项审计报告</w:t>
      </w:r>
      <w:r w:rsidR="006338D8" w:rsidRPr="00FB3E35">
        <w:rPr>
          <w:rFonts w:ascii="仿宋_GB2312" w:eastAsia="仿宋_GB2312" w:hint="eastAsia"/>
          <w:sz w:val="30"/>
          <w:szCs w:val="30"/>
        </w:rPr>
        <w:t>。</w:t>
      </w:r>
      <w:r w:rsidR="006E68E5" w:rsidRPr="00FB3E35">
        <w:rPr>
          <w:rFonts w:ascii="仿宋_GB2312" w:eastAsia="仿宋_GB2312" w:hint="eastAsia"/>
          <w:sz w:val="30"/>
          <w:szCs w:val="30"/>
        </w:rPr>
        <w:t>审计报告应对行业协会商会的</w:t>
      </w:r>
      <w:r w:rsidR="00CC18AE" w:rsidRPr="00FB3E35">
        <w:rPr>
          <w:rFonts w:ascii="仿宋_GB2312" w:eastAsia="仿宋_GB2312" w:hint="eastAsia"/>
          <w:sz w:val="30"/>
          <w:szCs w:val="30"/>
        </w:rPr>
        <w:t>会计岗位设置、会计核算、</w:t>
      </w:r>
      <w:r w:rsidR="006E68E5" w:rsidRPr="00FB3E35">
        <w:rPr>
          <w:rFonts w:ascii="仿宋_GB2312" w:eastAsia="仿宋_GB2312" w:hint="eastAsia"/>
          <w:sz w:val="30"/>
          <w:szCs w:val="30"/>
        </w:rPr>
        <w:t>资产负债情况发表意见，并对相关资产是否属于国有资产进行界定。</w:t>
      </w:r>
    </w:p>
    <w:p w:rsidR="001239FF" w:rsidRPr="00FB3E35" w:rsidRDefault="001239FF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2.</w:t>
      </w:r>
      <w:r w:rsidR="000B75F2" w:rsidRPr="00FB3E35">
        <w:rPr>
          <w:rFonts w:ascii="仿宋_GB2312" w:eastAsia="仿宋_GB2312" w:hint="eastAsia"/>
          <w:sz w:val="30"/>
          <w:szCs w:val="30"/>
        </w:rPr>
        <w:t>中介机构，执行常熟市财政局</w:t>
      </w:r>
      <w:proofErr w:type="gramStart"/>
      <w:r w:rsidR="000B75F2" w:rsidRPr="00FB3E35">
        <w:rPr>
          <w:rFonts w:ascii="仿宋_GB2312" w:eastAsia="仿宋_GB2312" w:hint="eastAsia"/>
          <w:sz w:val="30"/>
          <w:szCs w:val="30"/>
        </w:rPr>
        <w:t>常财购</w:t>
      </w:r>
      <w:proofErr w:type="gramEnd"/>
      <w:r w:rsidR="000B75F2" w:rsidRPr="00FB3E35">
        <w:rPr>
          <w:rFonts w:ascii="仿宋_GB2312" w:eastAsia="仿宋_GB2312" w:hint="eastAsia"/>
          <w:sz w:val="30"/>
          <w:szCs w:val="30"/>
        </w:rPr>
        <w:t>〔2016〕6号文件，在2016～2018年度常熟市市级行政事业单位财务审计定点服务商中选定。</w:t>
      </w:r>
    </w:p>
    <w:p w:rsidR="001239FF" w:rsidRDefault="001239FF" w:rsidP="003862A8">
      <w:pPr>
        <w:spacing w:line="520" w:lineRule="exact"/>
        <w:rPr>
          <w:rFonts w:ascii="仿宋_GB2312" w:eastAsia="仿宋_GB2312" w:hint="eastAsia"/>
          <w:sz w:val="30"/>
          <w:szCs w:val="30"/>
        </w:rPr>
      </w:pPr>
      <w:r w:rsidRPr="00FB3E35">
        <w:rPr>
          <w:rFonts w:ascii="仿宋_GB2312" w:eastAsia="仿宋_GB2312" w:hint="eastAsia"/>
          <w:sz w:val="30"/>
          <w:szCs w:val="30"/>
        </w:rPr>
        <w:t>3.委托费用由业务指导部门（主管部门）负担。</w:t>
      </w:r>
    </w:p>
    <w:p w:rsidR="003862A8" w:rsidRPr="00FB3E35" w:rsidRDefault="003862A8" w:rsidP="003862A8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五、联系电话：市财政局行政事业资产管理科　52894042</w:t>
      </w:r>
    </w:p>
    <w:sectPr w:rsidR="003862A8" w:rsidRPr="00FB3E35" w:rsidSect="000B75F2">
      <w:footerReference w:type="default" r:id="rId6"/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B12" w:rsidRDefault="00BA2B12" w:rsidP="000D7412">
      <w:r>
        <w:separator/>
      </w:r>
    </w:p>
  </w:endnote>
  <w:endnote w:type="continuationSeparator" w:id="0">
    <w:p w:rsidR="00BA2B12" w:rsidRDefault="00BA2B12" w:rsidP="000D7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14777"/>
      <w:docPartObj>
        <w:docPartGallery w:val="Page Numbers (Bottom of Page)"/>
        <w:docPartUnique/>
      </w:docPartObj>
    </w:sdtPr>
    <w:sdtContent>
      <w:p w:rsidR="00FF3877" w:rsidRDefault="00C00E35">
        <w:pPr>
          <w:pStyle w:val="a5"/>
          <w:jc w:val="center"/>
        </w:pPr>
        <w:fldSimple w:instr=" PAGE   \* MERGEFORMAT ">
          <w:r w:rsidR="00AB48D1" w:rsidRPr="00AB48D1">
            <w:rPr>
              <w:noProof/>
              <w:lang w:val="zh-CN"/>
            </w:rPr>
            <w:t>1</w:t>
          </w:r>
        </w:fldSimple>
      </w:p>
    </w:sdtContent>
  </w:sdt>
  <w:p w:rsidR="00FF3877" w:rsidRDefault="00FF38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B12" w:rsidRDefault="00BA2B12" w:rsidP="000D7412">
      <w:r>
        <w:separator/>
      </w:r>
    </w:p>
  </w:footnote>
  <w:footnote w:type="continuationSeparator" w:id="0">
    <w:p w:rsidR="00BA2B12" w:rsidRDefault="00BA2B12" w:rsidP="000D7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50B0"/>
    <w:rsid w:val="000220BC"/>
    <w:rsid w:val="000276E6"/>
    <w:rsid w:val="000B3DA3"/>
    <w:rsid w:val="000B4CF5"/>
    <w:rsid w:val="000B75F2"/>
    <w:rsid w:val="000D64B2"/>
    <w:rsid w:val="000D7412"/>
    <w:rsid w:val="000D7A61"/>
    <w:rsid w:val="000F084B"/>
    <w:rsid w:val="000F34DA"/>
    <w:rsid w:val="0011544E"/>
    <w:rsid w:val="001239FF"/>
    <w:rsid w:val="00130C05"/>
    <w:rsid w:val="0015669E"/>
    <w:rsid w:val="001C7C02"/>
    <w:rsid w:val="001D5EED"/>
    <w:rsid w:val="00215B16"/>
    <w:rsid w:val="00231FCB"/>
    <w:rsid w:val="00246EB9"/>
    <w:rsid w:val="00262268"/>
    <w:rsid w:val="002636AE"/>
    <w:rsid w:val="002A4AED"/>
    <w:rsid w:val="003862A8"/>
    <w:rsid w:val="003B6C85"/>
    <w:rsid w:val="003D77D1"/>
    <w:rsid w:val="0046370C"/>
    <w:rsid w:val="004667FD"/>
    <w:rsid w:val="00472528"/>
    <w:rsid w:val="004E5A3E"/>
    <w:rsid w:val="005268DE"/>
    <w:rsid w:val="005F2F15"/>
    <w:rsid w:val="006338D8"/>
    <w:rsid w:val="00640951"/>
    <w:rsid w:val="00660156"/>
    <w:rsid w:val="006B50B0"/>
    <w:rsid w:val="006E0691"/>
    <w:rsid w:val="006E68E5"/>
    <w:rsid w:val="00730F9A"/>
    <w:rsid w:val="007F5E21"/>
    <w:rsid w:val="00844FC0"/>
    <w:rsid w:val="009D04D7"/>
    <w:rsid w:val="00A140FE"/>
    <w:rsid w:val="00A673AE"/>
    <w:rsid w:val="00A74D6D"/>
    <w:rsid w:val="00AB48D1"/>
    <w:rsid w:val="00B00110"/>
    <w:rsid w:val="00B339E4"/>
    <w:rsid w:val="00B81A78"/>
    <w:rsid w:val="00BA2B12"/>
    <w:rsid w:val="00BE52B8"/>
    <w:rsid w:val="00C00E35"/>
    <w:rsid w:val="00C479D5"/>
    <w:rsid w:val="00C7516F"/>
    <w:rsid w:val="00C87C4F"/>
    <w:rsid w:val="00CB00C9"/>
    <w:rsid w:val="00CC18AE"/>
    <w:rsid w:val="00CD15D7"/>
    <w:rsid w:val="00D071E7"/>
    <w:rsid w:val="00D31205"/>
    <w:rsid w:val="00D55D17"/>
    <w:rsid w:val="00D7145F"/>
    <w:rsid w:val="00E9410D"/>
    <w:rsid w:val="00E969CE"/>
    <w:rsid w:val="00FB3E35"/>
    <w:rsid w:val="00FE1866"/>
    <w:rsid w:val="00FF3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C4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D7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D741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D7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D74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4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7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187</Words>
  <Characters>1071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2017-11-18T12:47:00Z</cp:lastPrinted>
  <dcterms:created xsi:type="dcterms:W3CDTF">2017-11-18T01:31:00Z</dcterms:created>
  <dcterms:modified xsi:type="dcterms:W3CDTF">2017-11-24T02:35:00Z</dcterms:modified>
</cp:coreProperties>
</file>