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D14" w:rsidRPr="00515D14" w:rsidRDefault="00515D14" w:rsidP="00515D14">
      <w:pPr>
        <w:widowControl/>
        <w:shd w:val="clear" w:color="auto" w:fill="FFFFFF"/>
        <w:spacing w:line="402" w:lineRule="atLeast"/>
        <w:ind w:firstLine="480"/>
        <w:jc w:val="center"/>
        <w:rPr>
          <w:rFonts w:ascii="宋体" w:eastAsia="宋体" w:hAnsi="宋体" w:cs="宋体"/>
          <w:b/>
          <w:color w:val="333333"/>
          <w:kern w:val="0"/>
          <w:sz w:val="44"/>
          <w:szCs w:val="44"/>
        </w:rPr>
      </w:pPr>
      <w:r w:rsidRPr="00515D14">
        <w:rPr>
          <w:rFonts w:ascii="宋体" w:eastAsia="宋体" w:hAnsi="宋体" w:cs="宋体" w:hint="eastAsia"/>
          <w:b/>
          <w:color w:val="333333"/>
          <w:kern w:val="0"/>
          <w:sz w:val="44"/>
          <w:szCs w:val="44"/>
        </w:rPr>
        <w:t>常熟市工商联2015年部门预算</w:t>
      </w:r>
    </w:p>
    <w:p w:rsidR="00515D14" w:rsidRDefault="00515D14" w:rsidP="00D72671">
      <w:pPr>
        <w:widowControl/>
        <w:shd w:val="clear" w:color="auto" w:fill="FFFFFF"/>
        <w:spacing w:line="402" w:lineRule="atLeast"/>
        <w:ind w:firstLine="480"/>
        <w:jc w:val="left"/>
        <w:rPr>
          <w:rFonts w:ascii="宋体" w:eastAsia="宋体" w:hAnsi="宋体" w:cs="宋体"/>
          <w:color w:val="333333"/>
          <w:kern w:val="0"/>
          <w:sz w:val="24"/>
          <w:szCs w:val="24"/>
        </w:rPr>
      </w:pPr>
    </w:p>
    <w:p w:rsidR="00AF4282" w:rsidRPr="00D72671" w:rsidRDefault="00AF4282" w:rsidP="00D72671">
      <w:pPr>
        <w:widowControl/>
        <w:shd w:val="clear" w:color="auto" w:fill="FFFFFF"/>
        <w:spacing w:line="402" w:lineRule="atLeast"/>
        <w:ind w:firstLine="480"/>
        <w:jc w:val="left"/>
        <w:rPr>
          <w:rFonts w:ascii="宋体" w:eastAsia="宋体" w:hAnsi="宋体" w:cs="宋体"/>
          <w:color w:val="333333"/>
          <w:kern w:val="0"/>
          <w:sz w:val="24"/>
          <w:szCs w:val="24"/>
        </w:rPr>
      </w:pPr>
      <w:r w:rsidRPr="00D72671">
        <w:rPr>
          <w:rFonts w:ascii="宋体" w:eastAsia="宋体" w:hAnsi="宋体" w:cs="宋体"/>
          <w:color w:val="333333"/>
          <w:kern w:val="0"/>
          <w:sz w:val="24"/>
          <w:szCs w:val="24"/>
        </w:rPr>
        <w:t>为深入贯彻中央、省、市关于政府信息公开的有关规定，根据市政府办公室《关于市级财政预决算信息公开工作的实施方案》文件精神，按照市财政局工作要求，现对</w:t>
      </w:r>
      <w:r w:rsidR="003C5207">
        <w:rPr>
          <w:rFonts w:ascii="宋体" w:eastAsia="宋体" w:hAnsi="宋体" w:cs="宋体" w:hint="eastAsia"/>
          <w:color w:val="333333"/>
          <w:kern w:val="0"/>
          <w:sz w:val="24"/>
          <w:szCs w:val="24"/>
        </w:rPr>
        <w:t>市工商联</w:t>
      </w:r>
      <w:r w:rsidRPr="00D72671">
        <w:rPr>
          <w:rFonts w:ascii="宋体" w:eastAsia="宋体" w:hAnsi="宋体" w:cs="宋体"/>
          <w:color w:val="333333"/>
          <w:kern w:val="0"/>
          <w:sz w:val="24"/>
          <w:szCs w:val="24"/>
        </w:rPr>
        <w:t>201</w:t>
      </w:r>
      <w:r w:rsidR="00D6626F" w:rsidRPr="00D72671">
        <w:rPr>
          <w:rFonts w:ascii="宋体" w:eastAsia="宋体" w:hAnsi="宋体" w:cs="宋体" w:hint="eastAsia"/>
          <w:color w:val="333333"/>
          <w:kern w:val="0"/>
          <w:sz w:val="24"/>
          <w:szCs w:val="24"/>
        </w:rPr>
        <w:t>5</w:t>
      </w:r>
      <w:r w:rsidRPr="00D72671">
        <w:rPr>
          <w:rFonts w:ascii="宋体" w:eastAsia="宋体" w:hAnsi="宋体" w:cs="宋体"/>
          <w:color w:val="333333"/>
          <w:kern w:val="0"/>
          <w:sz w:val="24"/>
          <w:szCs w:val="24"/>
        </w:rPr>
        <w:t>年部门预算情况予以公开</w:t>
      </w:r>
      <w:r w:rsidR="00515D14">
        <w:rPr>
          <w:rFonts w:ascii="宋体" w:eastAsia="宋体" w:hAnsi="宋体" w:cs="宋体" w:hint="eastAsia"/>
          <w:color w:val="333333"/>
          <w:kern w:val="0"/>
          <w:sz w:val="24"/>
          <w:szCs w:val="24"/>
        </w:rPr>
        <w:t>。</w:t>
      </w:r>
    </w:p>
    <w:p w:rsidR="00AF4282" w:rsidRPr="00D72671" w:rsidRDefault="00AF4282" w:rsidP="00AF4282">
      <w:pPr>
        <w:pStyle w:val="a3"/>
        <w:spacing w:before="117" w:beforeAutospacing="0" w:after="117" w:afterAutospacing="0"/>
        <w:ind w:firstLine="603"/>
        <w:jc w:val="center"/>
        <w:rPr>
          <w:rFonts w:ascii="Arial" w:hAnsi="Arial" w:cs="Arial"/>
          <w:color w:val="000000"/>
          <w:sz w:val="28"/>
          <w:szCs w:val="28"/>
        </w:rPr>
      </w:pPr>
      <w:r w:rsidRPr="00D72671">
        <w:rPr>
          <w:rStyle w:val="a4"/>
          <w:rFonts w:ascii="Arial" w:hAnsi="Arial" w:cs="Arial"/>
          <w:color w:val="000000"/>
          <w:sz w:val="28"/>
          <w:szCs w:val="28"/>
        </w:rPr>
        <w:t>一、</w:t>
      </w:r>
      <w:r w:rsidRPr="00D72671">
        <w:rPr>
          <w:rFonts w:ascii="Arial" w:hAnsi="Arial" w:cs="Arial"/>
          <w:b/>
          <w:bCs/>
          <w:color w:val="000000"/>
          <w:sz w:val="28"/>
          <w:szCs w:val="28"/>
        </w:rPr>
        <w:t>部门主要职责</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第一条 参与国家大政方针及政治、经济、社会生活中重要问题的政治协商，发挥民主监督作用，积极参政议政。</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第二条 密切与会员的联系，畅通反映意见建议的渠道，表彰宣传先进典型，做好工商界代表人士政治安排的推荐工作。</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第三条 加强和改进非公有制经济人士思想政治工作。</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引导会员共建社会主义核心价值体系，树立中国特色社会主义共同理想，学习、贯彻党和国家的方针政策，发扬自我教育的优良传统，自觉地把自身企业的发展与国家的发展结合起来，把个人富裕与全体人民的共同富裕结合起来，把遵循市场法则与发扬社会主义道德结合起来，爱国、敬业、诚信、守法、贡献，当好中国特色社会主义事业建设者。</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引导会员弘扬中华民族传统美德，致富思源、富而思进，积极承担社会责任，热心公益事业，投身光彩事业。加强企业文化建设，支持企业党建和</w:t>
      </w:r>
      <w:r w:rsidR="00792E41">
        <w:rPr>
          <w:rFonts w:ascii="宋体" w:eastAsia="宋体" w:hAnsi="宋体" w:cs="宋体" w:hint="eastAsia"/>
          <w:color w:val="333333"/>
          <w:kern w:val="0"/>
          <w:sz w:val="24"/>
          <w:szCs w:val="24"/>
        </w:rPr>
        <w:t>群团</w:t>
      </w:r>
      <w:r w:rsidR="00792E41" w:rsidRPr="00D6626F">
        <w:rPr>
          <w:rFonts w:ascii="宋体" w:eastAsia="宋体" w:hAnsi="宋体" w:cs="宋体"/>
          <w:color w:val="333333"/>
          <w:kern w:val="0"/>
          <w:sz w:val="24"/>
          <w:szCs w:val="24"/>
        </w:rPr>
        <w:t>工作</w:t>
      </w:r>
      <w:r w:rsidRPr="00D6626F">
        <w:rPr>
          <w:rFonts w:ascii="宋体" w:eastAsia="宋体" w:hAnsi="宋体" w:cs="宋体"/>
          <w:color w:val="333333"/>
          <w:kern w:val="0"/>
          <w:sz w:val="24"/>
          <w:szCs w:val="24"/>
        </w:rPr>
        <w:t>。</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第四条 引导会员按照科学发展</w:t>
      </w:r>
      <w:r w:rsidR="00792E41">
        <w:rPr>
          <w:rFonts w:ascii="宋体" w:eastAsia="宋体" w:hAnsi="宋体" w:cs="宋体" w:hint="eastAsia"/>
          <w:color w:val="333333"/>
          <w:kern w:val="0"/>
          <w:sz w:val="24"/>
          <w:szCs w:val="24"/>
        </w:rPr>
        <w:t>、依法治国的</w:t>
      </w:r>
      <w:r w:rsidRPr="00D6626F">
        <w:rPr>
          <w:rFonts w:ascii="宋体" w:eastAsia="宋体" w:hAnsi="宋体" w:cs="宋体"/>
          <w:color w:val="333333"/>
          <w:kern w:val="0"/>
          <w:sz w:val="24"/>
          <w:szCs w:val="24"/>
        </w:rPr>
        <w:t>要求，转变经济发展方式，加强能源资源节约，重视生态环境保护。遵守国家的法律法规，规范经营、照章纳税，建立现代企业制度，维护市场经济秩序。</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第五条 代表并维护会员的合法权益，反映会员的意见、要求和建议，参与经济纠纷的调解、仲裁。积极参与劳动关系三方机制，建立和谐劳动关系。</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第六条 为会员提供</w:t>
      </w:r>
      <w:r w:rsidR="00792E41">
        <w:rPr>
          <w:rFonts w:ascii="宋体" w:eastAsia="宋体" w:hAnsi="宋体" w:cs="宋体" w:hint="eastAsia"/>
          <w:color w:val="333333"/>
          <w:kern w:val="0"/>
          <w:sz w:val="24"/>
          <w:szCs w:val="24"/>
        </w:rPr>
        <w:t>政策、</w:t>
      </w:r>
      <w:r w:rsidRPr="00D6626F">
        <w:rPr>
          <w:rFonts w:ascii="宋体" w:eastAsia="宋体" w:hAnsi="宋体" w:cs="宋体"/>
          <w:color w:val="333333"/>
          <w:kern w:val="0"/>
          <w:sz w:val="24"/>
          <w:szCs w:val="24"/>
        </w:rPr>
        <w:t>培训、</w:t>
      </w:r>
      <w:r w:rsidR="00792E41">
        <w:rPr>
          <w:rFonts w:ascii="宋体" w:eastAsia="宋体" w:hAnsi="宋体" w:cs="宋体" w:hint="eastAsia"/>
          <w:color w:val="333333"/>
          <w:kern w:val="0"/>
          <w:sz w:val="24"/>
          <w:szCs w:val="24"/>
        </w:rPr>
        <w:t>金融</w:t>
      </w:r>
      <w:r w:rsidRPr="00D6626F">
        <w:rPr>
          <w:rFonts w:ascii="宋体" w:eastAsia="宋体" w:hAnsi="宋体" w:cs="宋体"/>
          <w:color w:val="333333"/>
          <w:kern w:val="0"/>
          <w:sz w:val="24"/>
          <w:szCs w:val="24"/>
        </w:rPr>
        <w:t>、科技、</w:t>
      </w:r>
      <w:r w:rsidR="00792E41">
        <w:rPr>
          <w:rFonts w:ascii="宋体" w:eastAsia="宋体" w:hAnsi="宋体" w:cs="宋体" w:hint="eastAsia"/>
          <w:color w:val="333333"/>
          <w:kern w:val="0"/>
          <w:sz w:val="24"/>
          <w:szCs w:val="24"/>
        </w:rPr>
        <w:t>人才、</w:t>
      </w:r>
      <w:r w:rsidRPr="00D6626F">
        <w:rPr>
          <w:rFonts w:ascii="宋体" w:eastAsia="宋体" w:hAnsi="宋体" w:cs="宋体"/>
          <w:color w:val="333333"/>
          <w:kern w:val="0"/>
          <w:sz w:val="24"/>
          <w:szCs w:val="24"/>
        </w:rPr>
        <w:t>法律、信息等服务，</w:t>
      </w:r>
      <w:r w:rsidR="00792E41">
        <w:rPr>
          <w:rFonts w:ascii="宋体" w:eastAsia="宋体" w:hAnsi="宋体" w:cs="宋体" w:hint="eastAsia"/>
          <w:color w:val="333333"/>
          <w:kern w:val="0"/>
          <w:sz w:val="24"/>
          <w:szCs w:val="24"/>
        </w:rPr>
        <w:t>组织</w:t>
      </w:r>
      <w:r w:rsidRPr="00D6626F">
        <w:rPr>
          <w:rFonts w:ascii="宋体" w:eastAsia="宋体" w:hAnsi="宋体" w:cs="宋体"/>
          <w:color w:val="333333"/>
          <w:kern w:val="0"/>
          <w:sz w:val="24"/>
          <w:szCs w:val="24"/>
        </w:rPr>
        <w:t>对内、对外经贸交流，</w:t>
      </w:r>
      <w:r w:rsidR="00792E41">
        <w:rPr>
          <w:rFonts w:ascii="宋体" w:eastAsia="宋体" w:hAnsi="宋体" w:cs="宋体" w:hint="eastAsia"/>
          <w:color w:val="333333"/>
          <w:kern w:val="0"/>
          <w:sz w:val="24"/>
          <w:szCs w:val="24"/>
        </w:rPr>
        <w:t>开展</w:t>
      </w:r>
      <w:r w:rsidRPr="00D6626F">
        <w:rPr>
          <w:rFonts w:ascii="宋体" w:eastAsia="宋体" w:hAnsi="宋体" w:cs="宋体"/>
          <w:color w:val="333333"/>
          <w:kern w:val="0"/>
          <w:sz w:val="24"/>
          <w:szCs w:val="24"/>
        </w:rPr>
        <w:t>公共关系沟通协调，帮助会员增强自主创新能力，提高核心竞争力和可持续发展能力。</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第七条 增强与香港、澳门特别行政区和台湾地区工商界人士的联系，开展促进经贸合作和祖国统一的工作；增进与国外工商社团的交往，</w:t>
      </w:r>
      <w:r w:rsidR="00792E41">
        <w:rPr>
          <w:rFonts w:ascii="宋体" w:eastAsia="宋体" w:hAnsi="宋体" w:cs="宋体" w:hint="eastAsia"/>
          <w:color w:val="333333"/>
          <w:kern w:val="0"/>
          <w:sz w:val="24"/>
          <w:szCs w:val="24"/>
        </w:rPr>
        <w:t>拓展</w:t>
      </w:r>
      <w:r w:rsidRPr="00D6626F">
        <w:rPr>
          <w:rFonts w:ascii="宋体" w:eastAsia="宋体" w:hAnsi="宋体" w:cs="宋体"/>
          <w:color w:val="333333"/>
          <w:kern w:val="0"/>
          <w:sz w:val="24"/>
          <w:szCs w:val="24"/>
        </w:rPr>
        <w:t>对外开放、走向国际</w:t>
      </w:r>
      <w:r w:rsidR="00792E41">
        <w:rPr>
          <w:rFonts w:ascii="宋体" w:eastAsia="宋体" w:hAnsi="宋体" w:cs="宋体" w:hint="eastAsia"/>
          <w:color w:val="333333"/>
          <w:kern w:val="0"/>
          <w:sz w:val="24"/>
          <w:szCs w:val="24"/>
        </w:rPr>
        <w:t>的领域</w:t>
      </w:r>
      <w:r w:rsidRPr="00D6626F">
        <w:rPr>
          <w:rFonts w:ascii="宋体" w:eastAsia="宋体" w:hAnsi="宋体" w:cs="宋体"/>
          <w:color w:val="333333"/>
          <w:kern w:val="0"/>
          <w:sz w:val="24"/>
          <w:szCs w:val="24"/>
        </w:rPr>
        <w:t>。</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第八条 加强自身建设，体现</w:t>
      </w:r>
      <w:r w:rsidR="00792E41">
        <w:rPr>
          <w:rFonts w:ascii="宋体" w:eastAsia="宋体" w:hAnsi="宋体" w:cs="宋体" w:hint="eastAsia"/>
          <w:color w:val="333333"/>
          <w:kern w:val="0"/>
          <w:sz w:val="24"/>
          <w:szCs w:val="24"/>
        </w:rPr>
        <w:t>商会</w:t>
      </w:r>
      <w:r w:rsidRPr="00D6626F">
        <w:rPr>
          <w:rFonts w:ascii="宋体" w:eastAsia="宋体" w:hAnsi="宋体" w:cs="宋体"/>
          <w:color w:val="333333"/>
          <w:kern w:val="0"/>
          <w:sz w:val="24"/>
          <w:szCs w:val="24"/>
        </w:rPr>
        <w:t>特色，提高履行职责和发挥作用的能力，增强凝聚力</w:t>
      </w:r>
      <w:r w:rsidR="00792E41">
        <w:rPr>
          <w:rFonts w:ascii="宋体" w:eastAsia="宋体" w:hAnsi="宋体" w:cs="宋体" w:hint="eastAsia"/>
          <w:color w:val="333333"/>
          <w:kern w:val="0"/>
          <w:sz w:val="24"/>
          <w:szCs w:val="24"/>
        </w:rPr>
        <w:t>、号召力、影响力</w:t>
      </w:r>
      <w:r w:rsidRPr="00D6626F">
        <w:rPr>
          <w:rFonts w:ascii="宋体" w:eastAsia="宋体" w:hAnsi="宋体" w:cs="宋体"/>
          <w:color w:val="333333"/>
          <w:kern w:val="0"/>
          <w:sz w:val="24"/>
          <w:szCs w:val="24"/>
        </w:rPr>
        <w:t>。</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第九条 依法加强</w:t>
      </w:r>
      <w:r w:rsidR="00792E41">
        <w:rPr>
          <w:rFonts w:ascii="宋体" w:eastAsia="宋体" w:hAnsi="宋体" w:cs="宋体" w:hint="eastAsia"/>
          <w:color w:val="333333"/>
          <w:kern w:val="0"/>
          <w:sz w:val="24"/>
          <w:szCs w:val="24"/>
        </w:rPr>
        <w:t>商会资产</w:t>
      </w:r>
      <w:r w:rsidRPr="00D6626F">
        <w:rPr>
          <w:rFonts w:ascii="宋体" w:eastAsia="宋体" w:hAnsi="宋体" w:cs="宋体"/>
          <w:color w:val="333333"/>
          <w:kern w:val="0"/>
          <w:sz w:val="24"/>
          <w:szCs w:val="24"/>
        </w:rPr>
        <w:t>管理。</w:t>
      </w:r>
    </w:p>
    <w:p w:rsidR="00D6626F" w:rsidRPr="00D6626F" w:rsidRDefault="00D6626F" w:rsidP="00D6626F">
      <w:pPr>
        <w:widowControl/>
        <w:shd w:val="clear" w:color="auto" w:fill="FFFFFF"/>
        <w:spacing w:line="402" w:lineRule="atLeast"/>
        <w:ind w:firstLine="480"/>
        <w:jc w:val="left"/>
        <w:rPr>
          <w:rFonts w:ascii="宋体" w:eastAsia="宋体" w:hAnsi="宋体" w:cs="宋体"/>
          <w:color w:val="333333"/>
          <w:kern w:val="0"/>
          <w:sz w:val="24"/>
          <w:szCs w:val="24"/>
        </w:rPr>
      </w:pPr>
      <w:r w:rsidRPr="00D6626F">
        <w:rPr>
          <w:rFonts w:ascii="宋体" w:eastAsia="宋体" w:hAnsi="宋体" w:cs="宋体"/>
          <w:color w:val="333333"/>
          <w:kern w:val="0"/>
          <w:sz w:val="24"/>
          <w:szCs w:val="24"/>
        </w:rPr>
        <w:t>第十条 承办政府和有关部门委托事项。</w:t>
      </w:r>
    </w:p>
    <w:p w:rsidR="00AF4282" w:rsidRPr="00D72671" w:rsidRDefault="00AF4282" w:rsidP="00D72671">
      <w:pPr>
        <w:widowControl/>
        <w:shd w:val="clear" w:color="auto" w:fill="FFFFFF"/>
        <w:spacing w:line="402" w:lineRule="atLeast"/>
        <w:ind w:firstLine="480"/>
        <w:jc w:val="center"/>
        <w:rPr>
          <w:rFonts w:ascii="宋体" w:eastAsia="宋体" w:hAnsi="宋体" w:cs="宋体"/>
          <w:color w:val="333333"/>
          <w:kern w:val="0"/>
          <w:sz w:val="28"/>
          <w:szCs w:val="28"/>
        </w:rPr>
      </w:pPr>
      <w:r w:rsidRPr="00D72671">
        <w:rPr>
          <w:rFonts w:ascii="宋体" w:eastAsia="宋体" w:hAnsi="宋体" w:cs="宋体"/>
          <w:color w:val="333333"/>
          <w:kern w:val="0"/>
          <w:sz w:val="28"/>
          <w:szCs w:val="28"/>
        </w:rPr>
        <w:lastRenderedPageBreak/>
        <w:t>二、</w:t>
      </w:r>
      <w:r w:rsidRPr="00D72671">
        <w:rPr>
          <w:rFonts w:ascii="宋体" w:eastAsia="宋体" w:hAnsi="宋体" w:cs="宋体"/>
          <w:b/>
          <w:bCs/>
          <w:color w:val="333333"/>
          <w:kern w:val="0"/>
          <w:sz w:val="28"/>
          <w:szCs w:val="28"/>
        </w:rPr>
        <w:t>内设机构及下属单位</w:t>
      </w:r>
    </w:p>
    <w:p w:rsidR="00AC0BFA" w:rsidRDefault="00AF4282" w:rsidP="00AC0BFA">
      <w:pPr>
        <w:spacing w:line="500" w:lineRule="exact"/>
        <w:ind w:firstLineChars="197" w:firstLine="473"/>
        <w:jc w:val="left"/>
        <w:rPr>
          <w:rFonts w:ascii="宋体" w:eastAsia="宋体" w:hAnsi="宋体" w:cs="宋体"/>
          <w:color w:val="333333"/>
          <w:kern w:val="0"/>
          <w:sz w:val="24"/>
          <w:szCs w:val="24"/>
        </w:rPr>
      </w:pPr>
      <w:r w:rsidRPr="00D72671">
        <w:rPr>
          <w:rFonts w:ascii="宋体" w:eastAsia="宋体" w:hAnsi="宋体" w:cs="宋体"/>
          <w:color w:val="333333"/>
          <w:kern w:val="0"/>
          <w:sz w:val="24"/>
          <w:szCs w:val="24"/>
        </w:rPr>
        <w:t>市</w:t>
      </w:r>
      <w:r w:rsidR="00D6626F" w:rsidRPr="00D72671">
        <w:rPr>
          <w:rFonts w:ascii="宋体" w:eastAsia="宋体" w:hAnsi="宋体" w:cs="宋体" w:hint="eastAsia"/>
          <w:color w:val="333333"/>
          <w:kern w:val="0"/>
          <w:sz w:val="24"/>
          <w:szCs w:val="24"/>
        </w:rPr>
        <w:t>工商联</w:t>
      </w:r>
      <w:r w:rsidRPr="00D72671">
        <w:rPr>
          <w:rFonts w:ascii="宋体" w:eastAsia="宋体" w:hAnsi="宋体" w:cs="宋体"/>
          <w:color w:val="333333"/>
          <w:kern w:val="0"/>
          <w:sz w:val="24"/>
          <w:szCs w:val="24"/>
        </w:rPr>
        <w:t>下设办公室、</w:t>
      </w:r>
      <w:r w:rsidR="00D6626F" w:rsidRPr="00D72671">
        <w:rPr>
          <w:rFonts w:ascii="宋体" w:eastAsia="宋体" w:hAnsi="宋体" w:cs="宋体" w:hint="eastAsia"/>
          <w:color w:val="333333"/>
          <w:kern w:val="0"/>
          <w:sz w:val="24"/>
          <w:szCs w:val="24"/>
        </w:rPr>
        <w:t>会员科（</w:t>
      </w:r>
      <w:r w:rsidR="00AC0BFA">
        <w:rPr>
          <w:rFonts w:ascii="宋体" w:eastAsia="宋体" w:hAnsi="宋体" w:cs="宋体" w:hint="eastAsia"/>
          <w:color w:val="333333"/>
          <w:kern w:val="0"/>
          <w:sz w:val="24"/>
          <w:szCs w:val="24"/>
        </w:rPr>
        <w:t>增挂</w:t>
      </w:r>
      <w:r w:rsidR="00D6626F" w:rsidRPr="00D72671">
        <w:rPr>
          <w:rFonts w:ascii="宋体" w:eastAsia="宋体" w:hAnsi="宋体" w:cs="宋体" w:hint="eastAsia"/>
          <w:color w:val="333333"/>
          <w:kern w:val="0"/>
          <w:sz w:val="24"/>
          <w:szCs w:val="24"/>
        </w:rPr>
        <w:t>经济</w:t>
      </w:r>
      <w:r w:rsidR="00AC0BFA">
        <w:rPr>
          <w:rFonts w:ascii="宋体" w:eastAsia="宋体" w:hAnsi="宋体" w:cs="宋体" w:hint="eastAsia"/>
          <w:color w:val="333333"/>
          <w:kern w:val="0"/>
          <w:sz w:val="24"/>
          <w:szCs w:val="24"/>
        </w:rPr>
        <w:t>服务</w:t>
      </w:r>
      <w:r w:rsidR="00D6626F" w:rsidRPr="00D72671">
        <w:rPr>
          <w:rFonts w:ascii="宋体" w:eastAsia="宋体" w:hAnsi="宋体" w:cs="宋体" w:hint="eastAsia"/>
          <w:color w:val="333333"/>
          <w:kern w:val="0"/>
          <w:sz w:val="24"/>
          <w:szCs w:val="24"/>
        </w:rPr>
        <w:t>科）</w:t>
      </w:r>
      <w:r w:rsidR="00151A74">
        <w:rPr>
          <w:rFonts w:ascii="宋体" w:eastAsia="宋体" w:hAnsi="宋体" w:cs="宋体" w:hint="eastAsia"/>
          <w:color w:val="333333"/>
          <w:kern w:val="0"/>
          <w:sz w:val="24"/>
          <w:szCs w:val="24"/>
        </w:rPr>
        <w:t>等</w:t>
      </w:r>
      <w:r w:rsidR="00D6626F" w:rsidRPr="00D72671">
        <w:rPr>
          <w:rFonts w:ascii="宋体" w:eastAsia="宋体" w:hAnsi="宋体" w:cs="宋体" w:hint="eastAsia"/>
          <w:color w:val="333333"/>
          <w:kern w:val="0"/>
          <w:sz w:val="24"/>
          <w:szCs w:val="24"/>
        </w:rPr>
        <w:t>科室</w:t>
      </w:r>
      <w:r w:rsidRPr="00D72671">
        <w:rPr>
          <w:rFonts w:ascii="宋体" w:eastAsia="宋体" w:hAnsi="宋体" w:cs="宋体"/>
          <w:color w:val="333333"/>
          <w:kern w:val="0"/>
          <w:sz w:val="24"/>
          <w:szCs w:val="24"/>
        </w:rPr>
        <w:t>。</w:t>
      </w:r>
    </w:p>
    <w:p w:rsidR="00AC0BFA" w:rsidRPr="00AC0BFA" w:rsidRDefault="00AC0BFA" w:rsidP="00AC0BFA">
      <w:pPr>
        <w:spacing w:line="500" w:lineRule="exact"/>
        <w:ind w:firstLineChars="197" w:firstLine="609"/>
        <w:jc w:val="left"/>
        <w:rPr>
          <w:rFonts w:ascii="宋体" w:eastAsia="宋体" w:hAnsi="宋体" w:cs="宋体"/>
          <w:color w:val="333333"/>
          <w:kern w:val="0"/>
          <w:sz w:val="24"/>
          <w:szCs w:val="24"/>
        </w:rPr>
      </w:pPr>
      <w:r>
        <w:rPr>
          <w:rFonts w:ascii="楷体_GB2312" w:eastAsia="楷体_GB2312" w:hint="eastAsia"/>
          <w:b/>
          <w:spacing w:val="-6"/>
          <w:sz w:val="32"/>
          <w:szCs w:val="32"/>
        </w:rPr>
        <w:t>办公室：</w:t>
      </w:r>
      <w:r w:rsidRPr="00AC0BFA">
        <w:rPr>
          <w:rFonts w:ascii="宋体" w:eastAsia="宋体" w:hAnsi="宋体" w:cs="宋体" w:hint="eastAsia"/>
          <w:color w:val="333333"/>
          <w:kern w:val="0"/>
          <w:sz w:val="24"/>
          <w:szCs w:val="24"/>
        </w:rPr>
        <w:t>负责机关的内外联系和综合协调，处理文秘、会务、财务、人事、机要、档案、信息、信访、安全保卫、行政后勤和接待等工作；承担会议与活动的组织安排，起草会议文件、领导讲话和综合性调研报告；就工商联（总商会）参政议政和民营经济发展中的课题开展调查研究，协调、指导全市各级商会开展调研工作；宣传党和国家的方针、政策，提倡爱国、敬业、诚信、守法、贡献；宣传非公有制经济人士的先进典型和先进事迹及会员企业，推动企业文化建设；协助做好政治安排推荐和市优秀中国特色社会主义建设者的评选表彰工作；做好非公有制经济人士的培训、学习等工作；编辑出版会刊《常熟工商联》，抓好“常熟工商联”网站建设。开展理论研究；负责基层、行业、异地商会工作的考核、评比、表彰、推荐等，有效发挥工商联（总商会）的功能。</w:t>
      </w:r>
    </w:p>
    <w:p w:rsidR="00AC0BFA" w:rsidRPr="00AC0BFA" w:rsidRDefault="00AC0BFA" w:rsidP="00AC0BFA">
      <w:pPr>
        <w:spacing w:line="500" w:lineRule="exact"/>
        <w:jc w:val="left"/>
        <w:rPr>
          <w:rFonts w:ascii="宋体" w:eastAsia="宋体" w:hAnsi="宋体" w:cs="宋体"/>
          <w:color w:val="333333"/>
          <w:kern w:val="0"/>
          <w:sz w:val="24"/>
          <w:szCs w:val="24"/>
        </w:rPr>
      </w:pPr>
      <w:r>
        <w:rPr>
          <w:rFonts w:ascii="楷体_GB2312" w:eastAsia="楷体_GB2312" w:hint="eastAsia"/>
          <w:b/>
          <w:spacing w:val="-6"/>
          <w:sz w:val="32"/>
          <w:szCs w:val="32"/>
        </w:rPr>
        <w:t xml:space="preserve">   会员科：</w:t>
      </w:r>
      <w:r w:rsidRPr="00AC0BFA">
        <w:rPr>
          <w:rFonts w:ascii="宋体" w:eastAsia="宋体" w:hAnsi="宋体" w:cs="宋体" w:hint="eastAsia"/>
          <w:color w:val="333333"/>
          <w:kern w:val="0"/>
          <w:sz w:val="24"/>
          <w:szCs w:val="24"/>
        </w:rPr>
        <w:t>负责全市基层、行业、异地商会的组织建设，会员的发展、统计和管理工作；负责会员数据库的录入和管理，建立非公有制经济人士积极分子队伍；负责非公有制经济人士的推荐、培养和发展；广泛开展文化体育、健康保健、联谊交流等活动；指导基层、行业、异地商会的组织管理、对外交流等工作，完善商会设施、制度和会馆场所等建设；制订会费收缴计划，做好会费收缴和管理工作；重点推进开发区商会、行业商会、异地商会建设，不断提升会员企业发展层次和水平；负责老会员、遗孀工作；引导和带领非公有制经济人士参与光彩事业和社会公益事业活动，为促进社会和谐争作贡献。</w:t>
      </w:r>
    </w:p>
    <w:p w:rsidR="00AC0BFA" w:rsidRPr="00AC0BFA" w:rsidRDefault="00AC0BFA" w:rsidP="00AC0BFA">
      <w:pPr>
        <w:spacing w:line="500" w:lineRule="exact"/>
        <w:jc w:val="left"/>
        <w:rPr>
          <w:rFonts w:ascii="宋体" w:eastAsia="宋体" w:hAnsi="宋体" w:cs="宋体"/>
          <w:color w:val="333333"/>
          <w:kern w:val="0"/>
          <w:sz w:val="24"/>
          <w:szCs w:val="24"/>
        </w:rPr>
      </w:pPr>
      <w:r>
        <w:rPr>
          <w:rFonts w:ascii="楷体_GB2312" w:eastAsia="楷体_GB2312" w:hint="eastAsia"/>
          <w:b/>
          <w:sz w:val="32"/>
          <w:szCs w:val="32"/>
        </w:rPr>
        <w:t xml:space="preserve">   经济服务科：</w:t>
      </w:r>
      <w:r w:rsidRPr="00AC0BFA">
        <w:rPr>
          <w:rFonts w:ascii="宋体" w:eastAsia="宋体" w:hAnsi="宋体" w:cs="宋体" w:hint="eastAsia"/>
          <w:color w:val="333333"/>
          <w:kern w:val="0"/>
          <w:sz w:val="24"/>
          <w:szCs w:val="24"/>
        </w:rPr>
        <w:t>熟悉上级有关经济政策，制订基层、行业、异地商会发展与服务规划，引导会员企业科学发展；掌握非公有制企业发展状况，搭建服务会员企业平台；加强与金融、财税、科研等部门的联系合作，提供政策咨询、融资、科技、会计、审计、法律、商务等方面的服务；配合政府有关部门开展招商引资、科技创新、人才交流、质量监督、品牌申报等工作，组织会员企业参与国内外经贸交流活动；负责外事、外经活动和港、澳、台及其他海外联络、交流工作，促进会员企业经济、技术、人才、贸易等合作发展；推动会员企业“走出去”考察、</w:t>
      </w:r>
      <w:r w:rsidRPr="00AC0BFA">
        <w:rPr>
          <w:rFonts w:ascii="宋体" w:eastAsia="宋体" w:hAnsi="宋体" w:cs="宋体" w:hint="eastAsia"/>
          <w:color w:val="333333"/>
          <w:kern w:val="0"/>
          <w:sz w:val="24"/>
          <w:szCs w:val="24"/>
        </w:rPr>
        <w:lastRenderedPageBreak/>
        <w:t>参展并提供服务，努力拓展国内外市场；引导会员企业发展外向型经济，协助政府引进资金、技术、人才；帮助会员企业完善经营管理和劳动关系，建立行业自律和协调发展机制；协助相关部门做好星火、火炬计划及股票上市等项目的推荐申报。</w:t>
      </w:r>
    </w:p>
    <w:p w:rsidR="00AF4282" w:rsidRDefault="00AF4282" w:rsidP="00AF4282">
      <w:pPr>
        <w:pStyle w:val="a3"/>
        <w:spacing w:before="117" w:beforeAutospacing="0" w:after="117" w:afterAutospacing="0"/>
        <w:ind w:firstLine="603"/>
        <w:jc w:val="center"/>
        <w:rPr>
          <w:rFonts w:ascii="Arial" w:hAnsi="Arial" w:cs="Arial"/>
          <w:b/>
          <w:bCs/>
          <w:color w:val="000000"/>
          <w:sz w:val="27"/>
          <w:szCs w:val="27"/>
        </w:rPr>
      </w:pPr>
      <w:r>
        <w:rPr>
          <w:rFonts w:ascii="Arial" w:hAnsi="Arial" w:cs="Arial"/>
          <w:b/>
          <w:bCs/>
          <w:color w:val="000000"/>
          <w:sz w:val="27"/>
          <w:szCs w:val="27"/>
        </w:rPr>
        <w:t>三、</w:t>
      </w:r>
      <w:r w:rsidR="00C555A9">
        <w:rPr>
          <w:rFonts w:ascii="Arial" w:hAnsi="Arial" w:cs="Arial" w:hint="eastAsia"/>
          <w:b/>
          <w:bCs/>
          <w:color w:val="000000"/>
          <w:sz w:val="27"/>
          <w:szCs w:val="27"/>
        </w:rPr>
        <w:t>2015</w:t>
      </w:r>
      <w:r>
        <w:rPr>
          <w:rFonts w:ascii="Arial" w:hAnsi="Arial" w:cs="Arial"/>
          <w:b/>
          <w:bCs/>
          <w:color w:val="000000"/>
          <w:sz w:val="27"/>
          <w:szCs w:val="27"/>
        </w:rPr>
        <w:t>年主要工作任务</w:t>
      </w:r>
    </w:p>
    <w:p w:rsidR="00C555A9" w:rsidRPr="00C555A9" w:rsidRDefault="00C555A9" w:rsidP="00C555A9">
      <w:pPr>
        <w:widowControl/>
        <w:shd w:val="clear" w:color="auto" w:fill="FFFFFF"/>
        <w:spacing w:line="402" w:lineRule="atLeast"/>
        <w:ind w:firstLine="480"/>
        <w:jc w:val="left"/>
        <w:rPr>
          <w:rFonts w:ascii="宋体" w:eastAsia="宋体" w:hAnsi="宋体" w:cs="宋体"/>
          <w:color w:val="333333"/>
          <w:kern w:val="0"/>
          <w:sz w:val="24"/>
          <w:szCs w:val="24"/>
        </w:rPr>
      </w:pPr>
      <w:r w:rsidRPr="00C555A9">
        <w:rPr>
          <w:rFonts w:ascii="方正楷体_GBK" w:eastAsia="方正楷体_GBK" w:hAnsi="仿宋" w:hint="eastAsia"/>
          <w:b/>
          <w:sz w:val="28"/>
          <w:szCs w:val="28"/>
        </w:rPr>
        <w:t>1</w:t>
      </w:r>
      <w:r w:rsidRPr="00C555A9">
        <w:rPr>
          <w:rFonts w:ascii="宋体" w:eastAsia="宋体" w:hAnsi="宋体" w:cs="宋体" w:hint="eastAsia"/>
          <w:b/>
          <w:color w:val="333333"/>
          <w:kern w:val="0"/>
          <w:sz w:val="24"/>
          <w:szCs w:val="24"/>
        </w:rPr>
        <w:t>、抓调研、强基础。</w:t>
      </w:r>
      <w:r w:rsidRPr="00C555A9">
        <w:rPr>
          <w:rFonts w:ascii="宋体" w:eastAsia="宋体" w:hAnsi="宋体" w:cs="宋体" w:hint="eastAsia"/>
          <w:color w:val="333333"/>
          <w:kern w:val="0"/>
          <w:sz w:val="24"/>
          <w:szCs w:val="24"/>
        </w:rPr>
        <w:t>加大领导班子参与调研力度，加强民营经济舆情收集分析工作，</w:t>
      </w:r>
      <w:r w:rsidR="006C5B6C">
        <w:rPr>
          <w:rFonts w:ascii="宋体" w:eastAsia="宋体" w:hAnsi="宋体" w:cs="宋体" w:hint="eastAsia"/>
          <w:color w:val="333333"/>
          <w:kern w:val="0"/>
          <w:sz w:val="24"/>
          <w:szCs w:val="24"/>
        </w:rPr>
        <w:t>积极</w:t>
      </w:r>
      <w:r w:rsidRPr="00C555A9">
        <w:rPr>
          <w:rFonts w:ascii="宋体" w:eastAsia="宋体" w:hAnsi="宋体" w:cs="宋体" w:hint="eastAsia"/>
          <w:color w:val="333333"/>
          <w:kern w:val="0"/>
          <w:sz w:val="24"/>
          <w:szCs w:val="24"/>
        </w:rPr>
        <w:t>向市委、市政府反映企业困难和诉求，为领导决策提供依据；继续抓好政协界别组活动，开展重点行业调研分析，围绕转型升级、科技创新、融通资金、劳动关系、特色产业发展等主题召开座谈会，</w:t>
      </w:r>
      <w:r w:rsidR="006C5B6C">
        <w:rPr>
          <w:rFonts w:ascii="宋体" w:eastAsia="宋体" w:hAnsi="宋体" w:cs="宋体" w:hint="eastAsia"/>
          <w:color w:val="333333"/>
          <w:kern w:val="0"/>
          <w:sz w:val="24"/>
          <w:szCs w:val="24"/>
        </w:rPr>
        <w:t>调研</w:t>
      </w:r>
      <w:r w:rsidRPr="00C555A9">
        <w:rPr>
          <w:rFonts w:ascii="宋体" w:eastAsia="宋体" w:hAnsi="宋体" w:cs="宋体" w:hint="eastAsia"/>
          <w:color w:val="333333"/>
          <w:kern w:val="0"/>
          <w:sz w:val="24"/>
          <w:szCs w:val="24"/>
        </w:rPr>
        <w:t>走访相关企业；联合大专院校、相关部门，共同确定调研课题，广泛征集民营企业意见、建议，为</w:t>
      </w:r>
      <w:r w:rsidR="006C5B6C">
        <w:rPr>
          <w:rFonts w:ascii="宋体" w:eastAsia="宋体" w:hAnsi="宋体" w:cs="宋体" w:hint="eastAsia"/>
          <w:color w:val="333333"/>
          <w:kern w:val="0"/>
          <w:sz w:val="24"/>
          <w:szCs w:val="24"/>
        </w:rPr>
        <w:t>市“</w:t>
      </w:r>
      <w:r w:rsidRPr="00C555A9">
        <w:rPr>
          <w:rFonts w:ascii="宋体" w:eastAsia="宋体" w:hAnsi="宋体" w:cs="宋体" w:hint="eastAsia"/>
          <w:color w:val="333333"/>
          <w:kern w:val="0"/>
          <w:sz w:val="24"/>
          <w:szCs w:val="24"/>
        </w:rPr>
        <w:t>两会</w:t>
      </w:r>
      <w:r w:rsidR="006C5B6C">
        <w:rPr>
          <w:rFonts w:ascii="宋体" w:eastAsia="宋体" w:hAnsi="宋体" w:cs="宋体" w:hint="eastAsia"/>
          <w:color w:val="333333"/>
          <w:kern w:val="0"/>
          <w:sz w:val="24"/>
          <w:szCs w:val="24"/>
        </w:rPr>
        <w:t>”召开、重点工作</w:t>
      </w:r>
      <w:r w:rsidRPr="00C555A9">
        <w:rPr>
          <w:rFonts w:ascii="宋体" w:eastAsia="宋体" w:hAnsi="宋体" w:cs="宋体" w:hint="eastAsia"/>
          <w:color w:val="333333"/>
          <w:kern w:val="0"/>
          <w:sz w:val="24"/>
          <w:szCs w:val="24"/>
        </w:rPr>
        <w:t xml:space="preserve">谋划、民营经济转型升级提供第一手资料。 </w:t>
      </w:r>
    </w:p>
    <w:p w:rsidR="00C555A9" w:rsidRPr="00C555A9" w:rsidRDefault="00C555A9" w:rsidP="00C555A9">
      <w:pPr>
        <w:widowControl/>
        <w:shd w:val="clear" w:color="auto" w:fill="FFFFFF"/>
        <w:spacing w:line="402" w:lineRule="atLeast"/>
        <w:ind w:firstLine="480"/>
        <w:jc w:val="left"/>
        <w:rPr>
          <w:rFonts w:ascii="宋体" w:eastAsia="宋体" w:hAnsi="宋体" w:cs="宋体"/>
          <w:color w:val="333333"/>
          <w:kern w:val="0"/>
          <w:sz w:val="24"/>
          <w:szCs w:val="24"/>
        </w:rPr>
      </w:pPr>
      <w:r w:rsidRPr="00C555A9">
        <w:rPr>
          <w:rFonts w:ascii="宋体" w:eastAsia="宋体" w:hAnsi="宋体" w:cs="宋体" w:hint="eastAsia"/>
          <w:b/>
          <w:color w:val="333333"/>
          <w:kern w:val="0"/>
          <w:sz w:val="24"/>
          <w:szCs w:val="24"/>
        </w:rPr>
        <w:t>2、强宣传、树形象。</w:t>
      </w:r>
      <w:r w:rsidRPr="00C555A9">
        <w:rPr>
          <w:rFonts w:ascii="宋体" w:eastAsia="宋体" w:hAnsi="宋体" w:cs="宋体" w:hint="eastAsia"/>
          <w:color w:val="333333"/>
          <w:kern w:val="0"/>
          <w:sz w:val="24"/>
          <w:szCs w:val="24"/>
        </w:rPr>
        <w:t>巩固教育实践活动成果，教育引导党员干部牢固树立宗旨意识和群众观点，改进工作作风，赢得广大民营企业家的信任和拥护，为推动非公有制经济加快转变发展方式，改造提升传统产业，</w:t>
      </w:r>
      <w:r w:rsidR="006C5B6C">
        <w:rPr>
          <w:rFonts w:ascii="宋体" w:eastAsia="宋体" w:hAnsi="宋体" w:cs="宋体" w:hint="eastAsia"/>
          <w:color w:val="333333"/>
          <w:kern w:val="0"/>
          <w:sz w:val="24"/>
          <w:szCs w:val="24"/>
        </w:rPr>
        <w:t>推进企业</w:t>
      </w:r>
      <w:r w:rsidRPr="00C555A9">
        <w:rPr>
          <w:rFonts w:ascii="宋体" w:eastAsia="宋体" w:hAnsi="宋体" w:cs="宋体" w:hint="eastAsia"/>
          <w:color w:val="333333"/>
          <w:kern w:val="0"/>
          <w:sz w:val="24"/>
          <w:szCs w:val="24"/>
        </w:rPr>
        <w:t>转型升级积蓄力量；加强和改进</w:t>
      </w:r>
      <w:r w:rsidR="006C5B6C">
        <w:rPr>
          <w:rFonts w:ascii="宋体" w:eastAsia="宋体" w:hAnsi="宋体" w:cs="宋体" w:hint="eastAsia"/>
          <w:color w:val="333333"/>
          <w:kern w:val="0"/>
          <w:sz w:val="24"/>
          <w:szCs w:val="24"/>
        </w:rPr>
        <w:t>市总</w:t>
      </w:r>
      <w:r w:rsidRPr="00C555A9">
        <w:rPr>
          <w:rFonts w:ascii="宋体" w:eastAsia="宋体" w:hAnsi="宋体" w:cs="宋体" w:hint="eastAsia"/>
          <w:color w:val="333333"/>
          <w:kern w:val="0"/>
          <w:sz w:val="24"/>
          <w:szCs w:val="24"/>
        </w:rPr>
        <w:t>商会党建工作，深化思想政治工作，实现党的建设工作与经济服务工作的深度融合，继续做好党委规章制度</w:t>
      </w:r>
      <w:r w:rsidR="006C5B6C">
        <w:rPr>
          <w:rFonts w:ascii="宋体" w:eastAsia="宋体" w:hAnsi="宋体" w:cs="宋体" w:hint="eastAsia"/>
          <w:color w:val="333333"/>
          <w:kern w:val="0"/>
          <w:sz w:val="24"/>
          <w:szCs w:val="24"/>
        </w:rPr>
        <w:t>完善</w:t>
      </w:r>
      <w:r w:rsidRPr="00C555A9">
        <w:rPr>
          <w:rFonts w:ascii="宋体" w:eastAsia="宋体" w:hAnsi="宋体" w:cs="宋体" w:hint="eastAsia"/>
          <w:color w:val="333333"/>
          <w:kern w:val="0"/>
          <w:sz w:val="24"/>
          <w:szCs w:val="24"/>
        </w:rPr>
        <w:t>、党员组织关系转接、党员发展名额确定、党建活动安排等基础性工作，</w:t>
      </w:r>
      <w:r w:rsidR="006C5B6C">
        <w:rPr>
          <w:rFonts w:ascii="宋体" w:eastAsia="宋体" w:hAnsi="宋体" w:cs="宋体" w:hint="eastAsia"/>
          <w:color w:val="333333"/>
          <w:kern w:val="0"/>
          <w:sz w:val="24"/>
          <w:szCs w:val="24"/>
        </w:rPr>
        <w:t>强化</w:t>
      </w:r>
      <w:r w:rsidRPr="00C555A9">
        <w:rPr>
          <w:rFonts w:ascii="宋体" w:eastAsia="宋体" w:hAnsi="宋体" w:cs="宋体" w:hint="eastAsia"/>
          <w:color w:val="333333"/>
          <w:kern w:val="0"/>
          <w:sz w:val="24"/>
          <w:szCs w:val="24"/>
        </w:rPr>
        <w:t>沟通协调，勇于开拓创新，形成工作合力，做好</w:t>
      </w:r>
      <w:r w:rsidR="006C5B6C">
        <w:rPr>
          <w:rFonts w:ascii="宋体" w:eastAsia="宋体" w:hAnsi="宋体" w:cs="宋体" w:hint="eastAsia"/>
          <w:color w:val="333333"/>
          <w:kern w:val="0"/>
          <w:sz w:val="24"/>
          <w:szCs w:val="24"/>
        </w:rPr>
        <w:t>基层党建工作；进一步丰富杂志、网站内容，</w:t>
      </w:r>
      <w:r w:rsidR="006C5B6C" w:rsidRPr="00C555A9">
        <w:rPr>
          <w:rFonts w:ascii="宋体" w:eastAsia="宋体" w:hAnsi="宋体" w:cs="宋体" w:hint="eastAsia"/>
          <w:color w:val="333333"/>
          <w:kern w:val="0"/>
          <w:sz w:val="24"/>
          <w:szCs w:val="24"/>
        </w:rPr>
        <w:t>集中展示</w:t>
      </w:r>
      <w:r w:rsidRPr="00C555A9">
        <w:rPr>
          <w:rFonts w:ascii="宋体" w:eastAsia="宋体" w:hAnsi="宋体" w:cs="宋体" w:hint="eastAsia"/>
          <w:color w:val="333333"/>
          <w:kern w:val="0"/>
          <w:sz w:val="24"/>
          <w:szCs w:val="24"/>
        </w:rPr>
        <w:t>常执委企业以及战略性新兴产业、现代农业、现代服务业、文化产业中有代表性企业，塑</w:t>
      </w:r>
      <w:r w:rsidR="006C5B6C">
        <w:rPr>
          <w:rFonts w:ascii="宋体" w:eastAsia="宋体" w:hAnsi="宋体" w:cs="宋体" w:hint="eastAsia"/>
          <w:color w:val="333333"/>
          <w:kern w:val="0"/>
          <w:sz w:val="24"/>
          <w:szCs w:val="24"/>
        </w:rPr>
        <w:t>好</w:t>
      </w:r>
      <w:r w:rsidRPr="00C555A9">
        <w:rPr>
          <w:rFonts w:ascii="宋体" w:eastAsia="宋体" w:hAnsi="宋体" w:cs="宋体" w:hint="eastAsia"/>
          <w:color w:val="333333"/>
          <w:kern w:val="0"/>
          <w:sz w:val="24"/>
          <w:szCs w:val="24"/>
        </w:rPr>
        <w:t>民企形象，</w:t>
      </w:r>
      <w:r w:rsidR="006C5B6C">
        <w:rPr>
          <w:rFonts w:ascii="宋体" w:eastAsia="宋体" w:hAnsi="宋体" w:cs="宋体" w:hint="eastAsia"/>
          <w:color w:val="333333"/>
          <w:kern w:val="0"/>
          <w:sz w:val="24"/>
          <w:szCs w:val="24"/>
        </w:rPr>
        <w:t>展好</w:t>
      </w:r>
      <w:r w:rsidRPr="00C555A9">
        <w:rPr>
          <w:rFonts w:ascii="宋体" w:eastAsia="宋体" w:hAnsi="宋体" w:cs="宋体" w:hint="eastAsia"/>
          <w:color w:val="333333"/>
          <w:kern w:val="0"/>
          <w:sz w:val="24"/>
          <w:szCs w:val="24"/>
        </w:rPr>
        <w:t>民企风采。</w:t>
      </w:r>
    </w:p>
    <w:p w:rsidR="00C555A9" w:rsidRPr="00C555A9" w:rsidRDefault="00C555A9" w:rsidP="00C555A9">
      <w:pPr>
        <w:widowControl/>
        <w:shd w:val="clear" w:color="auto" w:fill="FFFFFF"/>
        <w:spacing w:line="402" w:lineRule="atLeast"/>
        <w:ind w:firstLine="480"/>
        <w:jc w:val="left"/>
        <w:rPr>
          <w:rFonts w:ascii="宋体" w:eastAsia="宋体" w:hAnsi="宋体" w:cs="宋体"/>
          <w:color w:val="333333"/>
          <w:kern w:val="0"/>
          <w:sz w:val="24"/>
          <w:szCs w:val="24"/>
        </w:rPr>
      </w:pPr>
      <w:r w:rsidRPr="00C555A9">
        <w:rPr>
          <w:rFonts w:ascii="宋体" w:eastAsia="宋体" w:hAnsi="宋体" w:cs="宋体" w:hint="eastAsia"/>
          <w:b/>
          <w:color w:val="333333"/>
          <w:kern w:val="0"/>
          <w:sz w:val="24"/>
          <w:szCs w:val="24"/>
        </w:rPr>
        <w:t>3、抓组织、促发展。</w:t>
      </w:r>
      <w:r w:rsidRPr="00C555A9">
        <w:rPr>
          <w:rFonts w:ascii="宋体" w:eastAsia="宋体" w:hAnsi="宋体" w:cs="宋体" w:hint="eastAsia"/>
          <w:color w:val="333333"/>
          <w:kern w:val="0"/>
          <w:sz w:val="24"/>
          <w:szCs w:val="24"/>
        </w:rPr>
        <w:t>贯彻落实好《关于做好基层商会换届工作的意见》、《关于做好异地商会换届工作的意见》精神，从管理制度、组织设置、办公条件、商会活动、财务管理等各方面加强对各类商会的分类</w:t>
      </w:r>
      <w:r w:rsidR="00DE2656">
        <w:rPr>
          <w:rFonts w:ascii="宋体" w:eastAsia="宋体" w:hAnsi="宋体" w:cs="宋体" w:hint="eastAsia"/>
          <w:color w:val="333333"/>
          <w:kern w:val="0"/>
          <w:sz w:val="24"/>
          <w:szCs w:val="24"/>
        </w:rPr>
        <w:t>指导，发挥</w:t>
      </w:r>
      <w:r w:rsidRPr="00C555A9">
        <w:rPr>
          <w:rFonts w:ascii="宋体" w:eastAsia="宋体" w:hAnsi="宋体" w:cs="宋体" w:hint="eastAsia"/>
          <w:color w:val="333333"/>
          <w:kern w:val="0"/>
          <w:sz w:val="24"/>
          <w:szCs w:val="24"/>
        </w:rPr>
        <w:t>职能作用，推进自身建设；继续抓好商会稳定工作，重点关注好异地商会的动态。以信息、网站、联系挂钩、重大事项报告制度等为抓手，</w:t>
      </w:r>
      <w:r w:rsidR="00DE2656">
        <w:rPr>
          <w:rFonts w:ascii="宋体" w:eastAsia="宋体" w:hAnsi="宋体" w:cs="宋体" w:hint="eastAsia"/>
          <w:color w:val="333333"/>
          <w:kern w:val="0"/>
          <w:sz w:val="24"/>
          <w:szCs w:val="24"/>
        </w:rPr>
        <w:t>抓小</w:t>
      </w:r>
      <w:r w:rsidRPr="00C555A9">
        <w:rPr>
          <w:rFonts w:ascii="宋体" w:eastAsia="宋体" w:hAnsi="宋体" w:cs="宋体" w:hint="eastAsia"/>
          <w:color w:val="333333"/>
          <w:kern w:val="0"/>
          <w:sz w:val="24"/>
          <w:szCs w:val="24"/>
        </w:rPr>
        <w:t>抓实抓细；遵照国家、省、苏州市《社会组织等级评估实施办法》，指导抓好符合条件商会的社会组织评估工作；认真贯彻好深化行业协会（商会）改革</w:t>
      </w:r>
      <w:r w:rsidR="00DE2656">
        <w:rPr>
          <w:rFonts w:ascii="宋体" w:eastAsia="宋体" w:hAnsi="宋体" w:cs="宋体" w:hint="eastAsia"/>
          <w:color w:val="333333"/>
          <w:kern w:val="0"/>
          <w:sz w:val="24"/>
          <w:szCs w:val="24"/>
        </w:rPr>
        <w:t>要求</w:t>
      </w:r>
      <w:r w:rsidRPr="00C555A9">
        <w:rPr>
          <w:rFonts w:ascii="宋体" w:eastAsia="宋体" w:hAnsi="宋体" w:cs="宋体" w:hint="eastAsia"/>
          <w:color w:val="333333"/>
          <w:kern w:val="0"/>
          <w:sz w:val="24"/>
          <w:szCs w:val="24"/>
        </w:rPr>
        <w:t>，落实好“五个分离”的基本标准，加强对行业</w:t>
      </w:r>
      <w:r w:rsidR="00F75D74" w:rsidRPr="00C555A9">
        <w:rPr>
          <w:rFonts w:ascii="宋体" w:eastAsia="宋体" w:hAnsi="宋体" w:cs="宋体" w:hint="eastAsia"/>
          <w:color w:val="333333"/>
          <w:kern w:val="0"/>
          <w:sz w:val="24"/>
          <w:szCs w:val="24"/>
        </w:rPr>
        <w:t>商（协会）</w:t>
      </w:r>
      <w:r w:rsidRPr="00C555A9">
        <w:rPr>
          <w:rFonts w:ascii="宋体" w:eastAsia="宋体" w:hAnsi="宋体" w:cs="宋体" w:hint="eastAsia"/>
          <w:color w:val="333333"/>
          <w:kern w:val="0"/>
          <w:sz w:val="24"/>
          <w:szCs w:val="24"/>
        </w:rPr>
        <w:t>的培育和扶持，完善</w:t>
      </w:r>
      <w:r w:rsidR="00F75D74" w:rsidRPr="00C555A9">
        <w:rPr>
          <w:rFonts w:ascii="宋体" w:eastAsia="宋体" w:hAnsi="宋体" w:cs="宋体" w:hint="eastAsia"/>
          <w:color w:val="333333"/>
          <w:kern w:val="0"/>
          <w:sz w:val="24"/>
          <w:szCs w:val="24"/>
        </w:rPr>
        <w:t>商（协会）</w:t>
      </w:r>
      <w:r w:rsidRPr="00C555A9">
        <w:rPr>
          <w:rFonts w:ascii="宋体" w:eastAsia="宋体" w:hAnsi="宋体" w:cs="宋体" w:hint="eastAsia"/>
          <w:color w:val="333333"/>
          <w:kern w:val="0"/>
          <w:sz w:val="24"/>
          <w:szCs w:val="24"/>
        </w:rPr>
        <w:t>的管理和服务。加强诚信体系建设，提高</w:t>
      </w:r>
      <w:r w:rsidR="00F75D74" w:rsidRPr="00C555A9">
        <w:rPr>
          <w:rFonts w:ascii="宋体" w:eastAsia="宋体" w:hAnsi="宋体" w:cs="宋体" w:hint="eastAsia"/>
          <w:color w:val="333333"/>
          <w:kern w:val="0"/>
          <w:sz w:val="24"/>
          <w:szCs w:val="24"/>
        </w:rPr>
        <w:t>商（协会）</w:t>
      </w:r>
      <w:r w:rsidRPr="00C555A9">
        <w:rPr>
          <w:rFonts w:ascii="宋体" w:eastAsia="宋体" w:hAnsi="宋体" w:cs="宋体" w:hint="eastAsia"/>
          <w:color w:val="333333"/>
          <w:kern w:val="0"/>
          <w:sz w:val="24"/>
          <w:szCs w:val="24"/>
        </w:rPr>
        <w:t>承接政府转移职能和公共服务的能力。</w:t>
      </w:r>
    </w:p>
    <w:p w:rsidR="00C555A9" w:rsidRPr="00C555A9" w:rsidRDefault="00C555A9" w:rsidP="00C555A9">
      <w:pPr>
        <w:widowControl/>
        <w:shd w:val="clear" w:color="auto" w:fill="FFFFFF"/>
        <w:spacing w:line="402" w:lineRule="atLeast"/>
        <w:ind w:firstLine="480"/>
        <w:jc w:val="left"/>
        <w:rPr>
          <w:rFonts w:ascii="宋体" w:eastAsia="宋体" w:hAnsi="宋体" w:cs="宋体"/>
          <w:color w:val="333333"/>
          <w:kern w:val="0"/>
          <w:sz w:val="24"/>
          <w:szCs w:val="24"/>
        </w:rPr>
      </w:pPr>
      <w:r w:rsidRPr="00C555A9">
        <w:rPr>
          <w:rFonts w:ascii="宋体" w:eastAsia="宋体" w:hAnsi="宋体" w:cs="宋体" w:hint="eastAsia"/>
          <w:b/>
          <w:color w:val="333333"/>
          <w:kern w:val="0"/>
          <w:sz w:val="24"/>
          <w:szCs w:val="24"/>
        </w:rPr>
        <w:t>4、抓服务、</w:t>
      </w:r>
      <w:r w:rsidR="00F75D74">
        <w:rPr>
          <w:rFonts w:ascii="宋体" w:eastAsia="宋体" w:hAnsi="宋体" w:cs="宋体" w:hint="eastAsia"/>
          <w:b/>
          <w:color w:val="333333"/>
          <w:kern w:val="0"/>
          <w:sz w:val="24"/>
          <w:szCs w:val="24"/>
        </w:rPr>
        <w:t>增</w:t>
      </w:r>
      <w:r w:rsidRPr="00C555A9">
        <w:rPr>
          <w:rFonts w:ascii="宋体" w:eastAsia="宋体" w:hAnsi="宋体" w:cs="宋体" w:hint="eastAsia"/>
          <w:b/>
          <w:color w:val="333333"/>
          <w:kern w:val="0"/>
          <w:sz w:val="24"/>
          <w:szCs w:val="24"/>
        </w:rPr>
        <w:t>效能。</w:t>
      </w:r>
      <w:r w:rsidRPr="00C555A9">
        <w:rPr>
          <w:rFonts w:ascii="宋体" w:eastAsia="宋体" w:hAnsi="宋体" w:cs="宋体" w:hint="eastAsia"/>
          <w:color w:val="333333"/>
          <w:kern w:val="0"/>
          <w:sz w:val="24"/>
          <w:szCs w:val="24"/>
        </w:rPr>
        <w:t>充分利用好搭建的各类商会平台，</w:t>
      </w:r>
      <w:r w:rsidR="00F75D74">
        <w:rPr>
          <w:rFonts w:ascii="宋体" w:eastAsia="宋体" w:hAnsi="宋体" w:cs="宋体" w:hint="eastAsia"/>
          <w:color w:val="333333"/>
          <w:kern w:val="0"/>
          <w:sz w:val="24"/>
          <w:szCs w:val="24"/>
        </w:rPr>
        <w:t>尽力</w:t>
      </w:r>
      <w:r w:rsidRPr="00C555A9">
        <w:rPr>
          <w:rFonts w:ascii="宋体" w:eastAsia="宋体" w:hAnsi="宋体" w:cs="宋体" w:hint="eastAsia"/>
          <w:color w:val="333333"/>
          <w:kern w:val="0"/>
          <w:sz w:val="24"/>
          <w:szCs w:val="24"/>
        </w:rPr>
        <w:t>为会员企业提供服务。加强</w:t>
      </w:r>
      <w:r w:rsidR="00F75D74">
        <w:rPr>
          <w:rFonts w:ascii="宋体" w:eastAsia="宋体" w:hAnsi="宋体" w:cs="宋体" w:hint="eastAsia"/>
          <w:color w:val="333333"/>
          <w:kern w:val="0"/>
          <w:sz w:val="24"/>
          <w:szCs w:val="24"/>
        </w:rPr>
        <w:t>与税务部门</w:t>
      </w:r>
      <w:r w:rsidRPr="00C555A9">
        <w:rPr>
          <w:rFonts w:ascii="宋体" w:eastAsia="宋体" w:hAnsi="宋体" w:cs="宋体" w:hint="eastAsia"/>
          <w:color w:val="333333"/>
          <w:kern w:val="0"/>
          <w:sz w:val="24"/>
          <w:szCs w:val="24"/>
        </w:rPr>
        <w:t>合作，依托</w:t>
      </w:r>
      <w:r w:rsidR="00F75D74" w:rsidRPr="00C555A9">
        <w:rPr>
          <w:rFonts w:ascii="宋体" w:eastAsia="宋体" w:hAnsi="宋体" w:cs="宋体" w:hint="eastAsia"/>
          <w:color w:val="333333"/>
          <w:kern w:val="0"/>
          <w:sz w:val="24"/>
          <w:szCs w:val="24"/>
        </w:rPr>
        <w:t xml:space="preserve"> </w:t>
      </w:r>
      <w:r w:rsidRPr="00C555A9">
        <w:rPr>
          <w:rFonts w:ascii="宋体" w:eastAsia="宋体" w:hAnsi="宋体" w:cs="宋体" w:hint="eastAsia"/>
          <w:color w:val="333333"/>
          <w:kern w:val="0"/>
          <w:sz w:val="24"/>
          <w:szCs w:val="24"/>
        </w:rPr>
        <w:t>“纳税人之家”为企业提供贴心的税务服务；</w:t>
      </w:r>
      <w:r w:rsidR="00F75D74">
        <w:rPr>
          <w:rFonts w:ascii="宋体" w:eastAsia="宋体" w:hAnsi="宋体" w:cs="宋体" w:hint="eastAsia"/>
          <w:color w:val="333333"/>
          <w:kern w:val="0"/>
          <w:sz w:val="24"/>
          <w:szCs w:val="24"/>
        </w:rPr>
        <w:t>参与</w:t>
      </w:r>
      <w:r w:rsidRPr="00C555A9">
        <w:rPr>
          <w:rFonts w:ascii="宋体" w:eastAsia="宋体" w:hAnsi="宋体" w:cs="宋体" w:hint="eastAsia"/>
          <w:color w:val="333333"/>
          <w:kern w:val="0"/>
          <w:sz w:val="24"/>
          <w:szCs w:val="24"/>
        </w:rPr>
        <w:t>完善劳动关系三方机制，共</w:t>
      </w:r>
      <w:r w:rsidR="00F75D74">
        <w:rPr>
          <w:rFonts w:ascii="宋体" w:eastAsia="宋体" w:hAnsi="宋体" w:cs="宋体" w:hint="eastAsia"/>
          <w:color w:val="333333"/>
          <w:kern w:val="0"/>
          <w:sz w:val="24"/>
          <w:szCs w:val="24"/>
        </w:rPr>
        <w:t>商</w:t>
      </w:r>
      <w:r w:rsidRPr="00C555A9">
        <w:rPr>
          <w:rFonts w:ascii="宋体" w:eastAsia="宋体" w:hAnsi="宋体" w:cs="宋体" w:hint="eastAsia"/>
          <w:color w:val="333333"/>
          <w:kern w:val="0"/>
          <w:sz w:val="24"/>
          <w:szCs w:val="24"/>
        </w:rPr>
        <w:t>非公有制企业中</w:t>
      </w:r>
      <w:r w:rsidR="00F75D74">
        <w:rPr>
          <w:rFonts w:ascii="宋体" w:eastAsia="宋体" w:hAnsi="宋体" w:cs="宋体" w:hint="eastAsia"/>
          <w:color w:val="333333"/>
          <w:kern w:val="0"/>
          <w:sz w:val="24"/>
          <w:szCs w:val="24"/>
        </w:rPr>
        <w:t>带有</w:t>
      </w:r>
      <w:r w:rsidRPr="00C555A9">
        <w:rPr>
          <w:rFonts w:ascii="宋体" w:eastAsia="宋体" w:hAnsi="宋体" w:cs="宋体" w:hint="eastAsia"/>
          <w:color w:val="333333"/>
          <w:kern w:val="0"/>
          <w:sz w:val="24"/>
          <w:szCs w:val="24"/>
        </w:rPr>
        <w:t>普遍性的重大劳动关</w:t>
      </w:r>
      <w:r w:rsidRPr="00C555A9">
        <w:rPr>
          <w:rFonts w:ascii="宋体" w:eastAsia="宋体" w:hAnsi="宋体" w:cs="宋体" w:hint="eastAsia"/>
          <w:color w:val="333333"/>
          <w:kern w:val="0"/>
          <w:sz w:val="24"/>
          <w:szCs w:val="24"/>
        </w:rPr>
        <w:lastRenderedPageBreak/>
        <w:t>系问题，探索参与调解、仲裁劳动争议的有效方式；</w:t>
      </w:r>
      <w:r w:rsidR="00F75D74">
        <w:rPr>
          <w:rFonts w:ascii="宋体" w:eastAsia="宋体" w:hAnsi="宋体" w:cs="宋体" w:hint="eastAsia"/>
          <w:color w:val="333333"/>
          <w:kern w:val="0"/>
          <w:sz w:val="24"/>
          <w:szCs w:val="24"/>
        </w:rPr>
        <w:t>强化</w:t>
      </w:r>
      <w:r w:rsidRPr="00C555A9">
        <w:rPr>
          <w:rFonts w:ascii="宋体" w:eastAsia="宋体" w:hAnsi="宋体" w:cs="宋体" w:hint="eastAsia"/>
          <w:color w:val="333333"/>
          <w:kern w:val="0"/>
          <w:sz w:val="24"/>
          <w:szCs w:val="24"/>
        </w:rPr>
        <w:t>“依法治国”</w:t>
      </w:r>
      <w:r w:rsidR="00F75D74">
        <w:rPr>
          <w:rFonts w:ascii="宋体" w:eastAsia="宋体" w:hAnsi="宋体" w:cs="宋体" w:hint="eastAsia"/>
          <w:color w:val="333333"/>
          <w:kern w:val="0"/>
          <w:sz w:val="24"/>
          <w:szCs w:val="24"/>
        </w:rPr>
        <w:t>意识</w:t>
      </w:r>
      <w:r w:rsidRPr="00C555A9">
        <w:rPr>
          <w:rFonts w:ascii="宋体" w:eastAsia="宋体" w:hAnsi="宋体" w:cs="宋体" w:hint="eastAsia"/>
          <w:color w:val="333333"/>
          <w:kern w:val="0"/>
          <w:sz w:val="24"/>
          <w:szCs w:val="24"/>
        </w:rPr>
        <w:t>，会同司法</w:t>
      </w:r>
      <w:r w:rsidR="00F75D74">
        <w:rPr>
          <w:rFonts w:ascii="宋体" w:eastAsia="宋体" w:hAnsi="宋体" w:cs="宋体" w:hint="eastAsia"/>
          <w:color w:val="333333"/>
          <w:kern w:val="0"/>
          <w:sz w:val="24"/>
          <w:szCs w:val="24"/>
        </w:rPr>
        <w:t>部门，积极推进商会人民调解工作及相关</w:t>
      </w:r>
      <w:r w:rsidRPr="00C555A9">
        <w:rPr>
          <w:rFonts w:ascii="宋体" w:eastAsia="宋体" w:hAnsi="宋体" w:cs="宋体" w:hint="eastAsia"/>
          <w:color w:val="333333"/>
          <w:kern w:val="0"/>
          <w:sz w:val="24"/>
          <w:szCs w:val="24"/>
        </w:rPr>
        <w:t>制度</w:t>
      </w:r>
      <w:r w:rsidR="00F75D74">
        <w:rPr>
          <w:rFonts w:ascii="宋体" w:eastAsia="宋体" w:hAnsi="宋体" w:cs="宋体" w:hint="eastAsia"/>
          <w:color w:val="333333"/>
          <w:kern w:val="0"/>
          <w:sz w:val="24"/>
          <w:szCs w:val="24"/>
        </w:rPr>
        <w:t>的</w:t>
      </w:r>
      <w:r w:rsidRPr="00C555A9">
        <w:rPr>
          <w:rFonts w:ascii="宋体" w:eastAsia="宋体" w:hAnsi="宋体" w:cs="宋体" w:hint="eastAsia"/>
          <w:color w:val="333333"/>
          <w:kern w:val="0"/>
          <w:sz w:val="24"/>
          <w:szCs w:val="24"/>
        </w:rPr>
        <w:t>完善，发挥人民调解在预防化解矛盾纠纷中的基础性作用，</w:t>
      </w:r>
      <w:r w:rsidR="00F75D74">
        <w:rPr>
          <w:rFonts w:ascii="宋体" w:eastAsia="宋体" w:hAnsi="宋体" w:cs="宋体" w:hint="eastAsia"/>
          <w:color w:val="333333"/>
          <w:kern w:val="0"/>
          <w:sz w:val="24"/>
          <w:szCs w:val="24"/>
        </w:rPr>
        <w:t>不断</w:t>
      </w:r>
      <w:r w:rsidRPr="00C555A9">
        <w:rPr>
          <w:rFonts w:ascii="宋体" w:eastAsia="宋体" w:hAnsi="宋体" w:cs="宋体" w:hint="eastAsia"/>
          <w:color w:val="333333"/>
          <w:kern w:val="0"/>
          <w:sz w:val="24"/>
          <w:szCs w:val="24"/>
        </w:rPr>
        <w:t>探索</w:t>
      </w:r>
      <w:r w:rsidR="00F75D74">
        <w:rPr>
          <w:rFonts w:ascii="宋体" w:eastAsia="宋体" w:hAnsi="宋体" w:cs="宋体" w:hint="eastAsia"/>
          <w:color w:val="333333"/>
          <w:kern w:val="0"/>
          <w:sz w:val="24"/>
          <w:szCs w:val="24"/>
        </w:rPr>
        <w:t>商会</w:t>
      </w:r>
      <w:r w:rsidRPr="00C555A9">
        <w:rPr>
          <w:rFonts w:ascii="宋体" w:eastAsia="宋体" w:hAnsi="宋体" w:cs="宋体" w:hint="eastAsia"/>
          <w:color w:val="333333"/>
          <w:kern w:val="0"/>
          <w:sz w:val="24"/>
          <w:szCs w:val="24"/>
        </w:rPr>
        <w:t>参与公共法律服务体系建设的有效途径；加强</w:t>
      </w:r>
      <w:r w:rsidR="00F75D74" w:rsidRPr="00C555A9">
        <w:rPr>
          <w:rFonts w:ascii="宋体" w:eastAsia="宋体" w:hAnsi="宋体" w:cs="宋体" w:hint="eastAsia"/>
          <w:color w:val="333333"/>
          <w:kern w:val="0"/>
          <w:sz w:val="24"/>
          <w:szCs w:val="24"/>
        </w:rPr>
        <w:t>工商联</w:t>
      </w:r>
      <w:r w:rsidRPr="00C555A9">
        <w:rPr>
          <w:rFonts w:ascii="宋体" w:eastAsia="宋体" w:hAnsi="宋体" w:cs="宋体" w:hint="eastAsia"/>
          <w:color w:val="333333"/>
          <w:kern w:val="0"/>
          <w:sz w:val="24"/>
          <w:szCs w:val="24"/>
        </w:rPr>
        <w:t>企业家会长、常执委队伍建设，强化与重点企业、商会、成长型中小企业的紧密联系，推进“双互”交流合作的有效开展，全面活跃商会活动，积极助推经济发展。</w:t>
      </w:r>
    </w:p>
    <w:p w:rsidR="00B447C0" w:rsidRPr="00B447C0" w:rsidRDefault="00B447C0" w:rsidP="00B447C0">
      <w:pPr>
        <w:pStyle w:val="a3"/>
        <w:shd w:val="clear" w:color="auto" w:fill="FFFFFF"/>
        <w:spacing w:before="0" w:beforeAutospacing="0" w:after="0" w:afterAutospacing="0" w:line="352" w:lineRule="atLeast"/>
        <w:ind w:firstLine="640"/>
        <w:rPr>
          <w:rFonts w:asciiTheme="minorEastAsia" w:eastAsiaTheme="minorEastAsia" w:hAnsiTheme="minorEastAsia"/>
          <w:b/>
          <w:color w:val="000000"/>
          <w:sz w:val="28"/>
          <w:szCs w:val="28"/>
        </w:rPr>
      </w:pPr>
      <w:r w:rsidRPr="00B447C0">
        <w:rPr>
          <w:rFonts w:asciiTheme="minorEastAsia" w:eastAsiaTheme="minorEastAsia" w:hAnsiTheme="minorEastAsia" w:hint="eastAsia"/>
          <w:b/>
          <w:color w:val="000000"/>
          <w:sz w:val="28"/>
          <w:szCs w:val="28"/>
        </w:rPr>
        <w:t>四、公开表格（见附件）</w:t>
      </w:r>
    </w:p>
    <w:p w:rsidR="00B447C0" w:rsidRPr="00B447C0" w:rsidRDefault="00B447C0" w:rsidP="00B447C0">
      <w:pPr>
        <w:pStyle w:val="a3"/>
        <w:shd w:val="clear" w:color="auto" w:fill="FFFFFF"/>
        <w:spacing w:before="0" w:beforeAutospacing="0" w:after="0" w:afterAutospacing="0" w:line="352" w:lineRule="atLeast"/>
        <w:ind w:firstLine="640"/>
        <w:rPr>
          <w:rFonts w:asciiTheme="minorEastAsia" w:eastAsiaTheme="minorEastAsia" w:hAnsiTheme="minorEastAsia"/>
          <w:color w:val="000000"/>
          <w:sz w:val="28"/>
          <w:szCs w:val="28"/>
        </w:rPr>
      </w:pPr>
      <w:r w:rsidRPr="00B447C0">
        <w:rPr>
          <w:rFonts w:asciiTheme="minorEastAsia" w:eastAsiaTheme="minorEastAsia" w:hAnsiTheme="minorEastAsia" w:hint="eastAsia"/>
          <w:color w:val="000000"/>
          <w:sz w:val="28"/>
          <w:szCs w:val="28"/>
        </w:rPr>
        <w:t>1、2015年常熟市工商联收支预算总表</w:t>
      </w:r>
    </w:p>
    <w:p w:rsidR="00B447C0" w:rsidRPr="00B447C0" w:rsidRDefault="00B447C0" w:rsidP="00B447C0">
      <w:pPr>
        <w:pStyle w:val="a3"/>
        <w:shd w:val="clear" w:color="auto" w:fill="FFFFFF"/>
        <w:spacing w:before="0" w:beforeAutospacing="0" w:after="0" w:afterAutospacing="0" w:line="352" w:lineRule="atLeast"/>
        <w:ind w:firstLine="640"/>
        <w:rPr>
          <w:rFonts w:asciiTheme="minorEastAsia" w:eastAsiaTheme="minorEastAsia" w:hAnsiTheme="minorEastAsia"/>
          <w:color w:val="000000"/>
          <w:sz w:val="28"/>
          <w:szCs w:val="28"/>
        </w:rPr>
      </w:pPr>
      <w:r w:rsidRPr="00B447C0">
        <w:rPr>
          <w:rFonts w:asciiTheme="minorEastAsia" w:eastAsiaTheme="minorEastAsia" w:hAnsiTheme="minorEastAsia" w:hint="eastAsia"/>
          <w:color w:val="000000"/>
          <w:sz w:val="28"/>
          <w:szCs w:val="28"/>
        </w:rPr>
        <w:t>2、2015年常熟市工商联收入预算表</w:t>
      </w:r>
    </w:p>
    <w:p w:rsidR="00B447C0" w:rsidRPr="00B447C0" w:rsidRDefault="00B447C0" w:rsidP="00B447C0">
      <w:pPr>
        <w:pStyle w:val="a3"/>
        <w:shd w:val="clear" w:color="auto" w:fill="FFFFFF"/>
        <w:spacing w:before="0" w:beforeAutospacing="0" w:after="0" w:afterAutospacing="0" w:line="352" w:lineRule="atLeast"/>
        <w:ind w:firstLine="640"/>
        <w:rPr>
          <w:rFonts w:asciiTheme="minorEastAsia" w:eastAsiaTheme="minorEastAsia" w:hAnsiTheme="minorEastAsia"/>
          <w:color w:val="000000"/>
          <w:sz w:val="28"/>
          <w:szCs w:val="28"/>
        </w:rPr>
      </w:pPr>
      <w:r w:rsidRPr="00B447C0">
        <w:rPr>
          <w:rFonts w:asciiTheme="minorEastAsia" w:eastAsiaTheme="minorEastAsia" w:hAnsiTheme="minorEastAsia" w:hint="eastAsia"/>
          <w:color w:val="000000"/>
          <w:sz w:val="28"/>
          <w:szCs w:val="28"/>
        </w:rPr>
        <w:t>3、2015年常熟市工商联财政拨款收支总表</w:t>
      </w:r>
    </w:p>
    <w:p w:rsidR="00B447C0" w:rsidRPr="00B447C0" w:rsidRDefault="00B447C0" w:rsidP="00B447C0">
      <w:pPr>
        <w:pStyle w:val="a3"/>
        <w:shd w:val="clear" w:color="auto" w:fill="FFFFFF"/>
        <w:spacing w:before="0" w:beforeAutospacing="0" w:after="0" w:afterAutospacing="0" w:line="352" w:lineRule="atLeast"/>
        <w:ind w:firstLine="640"/>
        <w:rPr>
          <w:rFonts w:asciiTheme="minorEastAsia" w:eastAsiaTheme="minorEastAsia" w:hAnsiTheme="minorEastAsia"/>
          <w:color w:val="000000"/>
          <w:sz w:val="28"/>
          <w:szCs w:val="28"/>
        </w:rPr>
      </w:pPr>
      <w:r w:rsidRPr="00B447C0">
        <w:rPr>
          <w:rFonts w:asciiTheme="minorEastAsia" w:eastAsiaTheme="minorEastAsia" w:hAnsiTheme="minorEastAsia" w:hint="eastAsia"/>
          <w:color w:val="000000"/>
          <w:sz w:val="28"/>
          <w:szCs w:val="28"/>
        </w:rPr>
        <w:t>4、2015年常熟市工商联一般公共预算收支总表</w:t>
      </w:r>
    </w:p>
    <w:p w:rsidR="00B447C0" w:rsidRPr="00B447C0" w:rsidRDefault="00B447C0" w:rsidP="00B447C0">
      <w:pPr>
        <w:pStyle w:val="a3"/>
        <w:shd w:val="clear" w:color="auto" w:fill="FFFFFF"/>
        <w:spacing w:before="0" w:beforeAutospacing="0" w:after="0" w:afterAutospacing="0" w:line="352" w:lineRule="atLeast"/>
        <w:ind w:firstLine="640"/>
        <w:rPr>
          <w:rFonts w:asciiTheme="minorEastAsia" w:eastAsiaTheme="minorEastAsia" w:hAnsiTheme="minorEastAsia"/>
          <w:color w:val="000000"/>
          <w:sz w:val="28"/>
          <w:szCs w:val="28"/>
        </w:rPr>
      </w:pPr>
      <w:r w:rsidRPr="00B447C0">
        <w:rPr>
          <w:rFonts w:asciiTheme="minorEastAsia" w:eastAsiaTheme="minorEastAsia" w:hAnsiTheme="minorEastAsia" w:hint="eastAsia"/>
          <w:color w:val="000000"/>
          <w:sz w:val="28"/>
          <w:szCs w:val="28"/>
        </w:rPr>
        <w:t>5、2015年常熟市工商联一般公共预算基本支出预算表</w:t>
      </w:r>
    </w:p>
    <w:p w:rsidR="00B447C0" w:rsidRPr="00B447C0" w:rsidRDefault="00B447C0" w:rsidP="00B447C0">
      <w:pPr>
        <w:pStyle w:val="a3"/>
        <w:shd w:val="clear" w:color="auto" w:fill="FFFFFF"/>
        <w:spacing w:before="0" w:beforeAutospacing="0" w:after="0" w:afterAutospacing="0" w:line="352" w:lineRule="atLeast"/>
        <w:ind w:firstLine="640"/>
        <w:rPr>
          <w:rFonts w:asciiTheme="minorEastAsia" w:eastAsiaTheme="minorEastAsia" w:hAnsiTheme="minorEastAsia"/>
          <w:color w:val="000000"/>
          <w:sz w:val="28"/>
          <w:szCs w:val="28"/>
        </w:rPr>
      </w:pPr>
      <w:r w:rsidRPr="00B447C0">
        <w:rPr>
          <w:rFonts w:asciiTheme="minorEastAsia" w:eastAsiaTheme="minorEastAsia" w:hAnsiTheme="minorEastAsia" w:hint="eastAsia"/>
          <w:color w:val="000000"/>
          <w:sz w:val="28"/>
          <w:szCs w:val="28"/>
        </w:rPr>
        <w:t>6、2015年常熟市工商联一般公共预算“三公”经费预算表</w:t>
      </w:r>
    </w:p>
    <w:p w:rsidR="00B447C0" w:rsidRPr="00B447C0" w:rsidRDefault="00B447C0" w:rsidP="00B447C0">
      <w:pPr>
        <w:pStyle w:val="a3"/>
        <w:shd w:val="clear" w:color="auto" w:fill="FFFFFF"/>
        <w:spacing w:before="0" w:beforeAutospacing="0" w:after="0" w:afterAutospacing="0" w:line="352" w:lineRule="atLeast"/>
        <w:ind w:firstLine="640"/>
        <w:rPr>
          <w:rFonts w:asciiTheme="minorEastAsia" w:eastAsiaTheme="minorEastAsia" w:hAnsiTheme="minorEastAsia"/>
          <w:color w:val="000000"/>
          <w:sz w:val="28"/>
          <w:szCs w:val="28"/>
        </w:rPr>
      </w:pPr>
      <w:r w:rsidRPr="00B447C0">
        <w:rPr>
          <w:rFonts w:asciiTheme="minorEastAsia" w:eastAsiaTheme="minorEastAsia" w:hAnsiTheme="minorEastAsia" w:hint="eastAsia"/>
          <w:color w:val="000000"/>
          <w:sz w:val="28"/>
          <w:szCs w:val="28"/>
        </w:rPr>
        <w:t>7、2015年常熟市工商联政府性基金预算表</w:t>
      </w:r>
    </w:p>
    <w:p w:rsidR="00B447C0" w:rsidRPr="00B447C0" w:rsidRDefault="00B447C0" w:rsidP="00B447C0">
      <w:pPr>
        <w:pStyle w:val="a3"/>
        <w:shd w:val="clear" w:color="auto" w:fill="FFFFFF"/>
        <w:spacing w:before="0" w:beforeAutospacing="0" w:after="0" w:afterAutospacing="0" w:line="352" w:lineRule="atLeast"/>
        <w:ind w:firstLine="640"/>
        <w:rPr>
          <w:rFonts w:asciiTheme="minorEastAsia" w:eastAsiaTheme="minorEastAsia" w:hAnsiTheme="minorEastAsia"/>
          <w:color w:val="000000"/>
          <w:sz w:val="28"/>
          <w:szCs w:val="28"/>
        </w:rPr>
      </w:pPr>
      <w:r w:rsidRPr="00B447C0">
        <w:rPr>
          <w:rFonts w:asciiTheme="minorEastAsia" w:eastAsiaTheme="minorEastAsia" w:hAnsiTheme="minorEastAsia" w:hint="eastAsia"/>
          <w:color w:val="000000"/>
          <w:sz w:val="28"/>
          <w:szCs w:val="28"/>
        </w:rPr>
        <w:t>8、2015年常熟市工商联支出预算明细表</w:t>
      </w:r>
    </w:p>
    <w:p w:rsidR="00AF4282" w:rsidRDefault="00B447C0" w:rsidP="00AF4282">
      <w:pPr>
        <w:pStyle w:val="a3"/>
        <w:spacing w:before="117" w:beforeAutospacing="0" w:after="117" w:afterAutospacing="0"/>
        <w:ind w:firstLine="603"/>
        <w:jc w:val="center"/>
        <w:rPr>
          <w:rFonts w:ascii="Arial" w:hAnsi="Arial" w:cs="Arial"/>
          <w:color w:val="000000"/>
          <w:sz w:val="23"/>
          <w:szCs w:val="23"/>
        </w:rPr>
      </w:pPr>
      <w:r>
        <w:rPr>
          <w:rFonts w:ascii="Arial" w:hAnsi="Arial" w:cs="Arial" w:hint="eastAsia"/>
          <w:b/>
          <w:bCs/>
          <w:color w:val="000000"/>
          <w:sz w:val="27"/>
          <w:szCs w:val="27"/>
        </w:rPr>
        <w:t>五</w:t>
      </w:r>
      <w:r w:rsidR="00AF4282">
        <w:rPr>
          <w:rFonts w:ascii="Arial" w:hAnsi="Arial" w:cs="Arial"/>
          <w:b/>
          <w:bCs/>
          <w:color w:val="000000"/>
          <w:sz w:val="27"/>
          <w:szCs w:val="27"/>
        </w:rPr>
        <w:t>、部门收支预算</w:t>
      </w:r>
      <w:r w:rsidR="00215045">
        <w:rPr>
          <w:rFonts w:ascii="Arial" w:hAnsi="Arial" w:cs="Arial" w:hint="eastAsia"/>
          <w:b/>
          <w:bCs/>
          <w:color w:val="000000"/>
          <w:sz w:val="27"/>
          <w:szCs w:val="27"/>
        </w:rPr>
        <w:t>表和“三公”经费预算表的文字说明</w:t>
      </w:r>
    </w:p>
    <w:p w:rsidR="00AF4282" w:rsidRPr="0072506B" w:rsidRDefault="00AF4282" w:rsidP="0072506B">
      <w:pPr>
        <w:widowControl/>
        <w:shd w:val="clear" w:color="auto" w:fill="FFFFFF"/>
        <w:spacing w:line="402" w:lineRule="atLeast"/>
        <w:ind w:firstLine="480"/>
        <w:jc w:val="left"/>
        <w:rPr>
          <w:rFonts w:ascii="宋体" w:eastAsia="宋体" w:hAnsi="宋体" w:cs="宋体"/>
          <w:color w:val="333333"/>
          <w:kern w:val="0"/>
          <w:sz w:val="24"/>
          <w:szCs w:val="24"/>
        </w:rPr>
      </w:pPr>
      <w:r w:rsidRPr="0072506B">
        <w:rPr>
          <w:rFonts w:ascii="宋体" w:eastAsia="宋体" w:hAnsi="宋体" w:cs="宋体"/>
          <w:color w:val="333333"/>
          <w:kern w:val="0"/>
          <w:sz w:val="24"/>
          <w:szCs w:val="24"/>
        </w:rPr>
        <w:t>1、201</w:t>
      </w:r>
      <w:r w:rsidR="00215045" w:rsidRPr="0072506B">
        <w:rPr>
          <w:rFonts w:ascii="宋体" w:eastAsia="宋体" w:hAnsi="宋体" w:cs="宋体" w:hint="eastAsia"/>
          <w:color w:val="333333"/>
          <w:kern w:val="0"/>
          <w:sz w:val="24"/>
          <w:szCs w:val="24"/>
        </w:rPr>
        <w:t>5</w:t>
      </w:r>
      <w:r w:rsidRPr="0072506B">
        <w:rPr>
          <w:rFonts w:ascii="宋体" w:eastAsia="宋体" w:hAnsi="宋体" w:cs="宋体"/>
          <w:color w:val="333333"/>
          <w:kern w:val="0"/>
          <w:sz w:val="24"/>
          <w:szCs w:val="24"/>
        </w:rPr>
        <w:t>年</w:t>
      </w:r>
      <w:r w:rsidR="00F75D74">
        <w:rPr>
          <w:rFonts w:ascii="宋体" w:eastAsia="宋体" w:hAnsi="宋体" w:cs="宋体" w:hint="eastAsia"/>
          <w:color w:val="333333"/>
          <w:kern w:val="0"/>
          <w:sz w:val="24"/>
          <w:szCs w:val="24"/>
        </w:rPr>
        <w:t>市</w:t>
      </w:r>
      <w:r w:rsidR="00215045" w:rsidRPr="0072506B">
        <w:rPr>
          <w:rFonts w:ascii="宋体" w:eastAsia="宋体" w:hAnsi="宋体" w:cs="宋体" w:hint="eastAsia"/>
          <w:color w:val="333333"/>
          <w:kern w:val="0"/>
          <w:sz w:val="24"/>
          <w:szCs w:val="24"/>
        </w:rPr>
        <w:t>工商联</w:t>
      </w:r>
      <w:r w:rsidRPr="0072506B">
        <w:rPr>
          <w:rFonts w:ascii="宋体" w:eastAsia="宋体" w:hAnsi="宋体" w:cs="宋体"/>
          <w:color w:val="333333"/>
          <w:kern w:val="0"/>
          <w:sz w:val="24"/>
          <w:szCs w:val="24"/>
        </w:rPr>
        <w:t>总预算收入39</w:t>
      </w:r>
      <w:r w:rsidR="0072506B" w:rsidRPr="0072506B">
        <w:rPr>
          <w:rFonts w:ascii="宋体" w:eastAsia="宋体" w:hAnsi="宋体" w:cs="宋体" w:hint="eastAsia"/>
          <w:color w:val="333333"/>
          <w:kern w:val="0"/>
          <w:sz w:val="24"/>
          <w:szCs w:val="24"/>
        </w:rPr>
        <w:t>7.47</w:t>
      </w:r>
      <w:r w:rsidRPr="0072506B">
        <w:rPr>
          <w:rFonts w:ascii="宋体" w:eastAsia="宋体" w:hAnsi="宋体" w:cs="宋体"/>
          <w:color w:val="333333"/>
          <w:kern w:val="0"/>
          <w:sz w:val="24"/>
          <w:szCs w:val="24"/>
        </w:rPr>
        <w:t>万元</w:t>
      </w:r>
      <w:r w:rsidR="0072506B" w:rsidRPr="0072506B">
        <w:rPr>
          <w:rFonts w:ascii="宋体" w:eastAsia="宋体" w:hAnsi="宋体" w:cs="宋体" w:hint="eastAsia"/>
          <w:color w:val="333333"/>
          <w:kern w:val="0"/>
          <w:sz w:val="24"/>
          <w:szCs w:val="24"/>
        </w:rPr>
        <w:t>，</w:t>
      </w:r>
      <w:r w:rsidRPr="0072506B">
        <w:rPr>
          <w:rFonts w:ascii="宋体" w:eastAsia="宋体" w:hAnsi="宋体" w:cs="宋体"/>
          <w:color w:val="333333"/>
          <w:kern w:val="0"/>
          <w:sz w:val="24"/>
          <w:szCs w:val="24"/>
        </w:rPr>
        <w:t>其中:财政拨款收入</w:t>
      </w:r>
      <w:r w:rsidR="00C537C8">
        <w:rPr>
          <w:rFonts w:ascii="宋体" w:eastAsia="宋体" w:hAnsi="宋体" w:cs="宋体" w:hint="eastAsia"/>
          <w:color w:val="333333"/>
          <w:kern w:val="0"/>
          <w:sz w:val="24"/>
          <w:szCs w:val="24"/>
        </w:rPr>
        <w:t>397</w:t>
      </w:r>
      <w:r w:rsidR="0072506B" w:rsidRPr="0072506B">
        <w:rPr>
          <w:rFonts w:ascii="宋体" w:eastAsia="宋体" w:hAnsi="宋体" w:cs="宋体" w:hint="eastAsia"/>
          <w:color w:val="333333"/>
          <w:kern w:val="0"/>
          <w:sz w:val="24"/>
          <w:szCs w:val="24"/>
        </w:rPr>
        <w:t>.47万元；</w:t>
      </w:r>
      <w:r w:rsidRPr="0072506B">
        <w:rPr>
          <w:rFonts w:ascii="宋体" w:eastAsia="宋体" w:hAnsi="宋体" w:cs="宋体"/>
          <w:color w:val="333333"/>
          <w:kern w:val="0"/>
          <w:sz w:val="24"/>
          <w:szCs w:val="24"/>
        </w:rPr>
        <w:t>支出总预算39</w:t>
      </w:r>
      <w:r w:rsidR="0072506B" w:rsidRPr="0072506B">
        <w:rPr>
          <w:rFonts w:ascii="宋体" w:eastAsia="宋体" w:hAnsi="宋体" w:cs="宋体" w:hint="eastAsia"/>
          <w:color w:val="333333"/>
          <w:kern w:val="0"/>
          <w:sz w:val="24"/>
          <w:szCs w:val="24"/>
        </w:rPr>
        <w:t>7.47</w:t>
      </w:r>
      <w:r w:rsidRPr="0072506B">
        <w:rPr>
          <w:rFonts w:ascii="宋体" w:eastAsia="宋体" w:hAnsi="宋体" w:cs="宋体"/>
          <w:color w:val="333333"/>
          <w:kern w:val="0"/>
          <w:sz w:val="24"/>
          <w:szCs w:val="24"/>
        </w:rPr>
        <w:t>万元</w:t>
      </w:r>
      <w:r w:rsidR="0072506B" w:rsidRPr="0072506B">
        <w:rPr>
          <w:rFonts w:ascii="宋体" w:eastAsia="宋体" w:hAnsi="宋体" w:cs="宋体" w:hint="eastAsia"/>
          <w:color w:val="333333"/>
          <w:kern w:val="0"/>
          <w:sz w:val="24"/>
          <w:szCs w:val="24"/>
        </w:rPr>
        <w:t>，</w:t>
      </w:r>
      <w:r w:rsidRPr="0072506B">
        <w:rPr>
          <w:rFonts w:ascii="宋体" w:eastAsia="宋体" w:hAnsi="宋体" w:cs="宋体"/>
          <w:color w:val="333333"/>
          <w:kern w:val="0"/>
          <w:sz w:val="24"/>
          <w:szCs w:val="24"/>
        </w:rPr>
        <w:t xml:space="preserve">其中: </w:t>
      </w:r>
      <w:r w:rsidR="0072506B" w:rsidRPr="0072506B">
        <w:rPr>
          <w:rFonts w:ascii="宋体" w:eastAsia="宋体" w:hAnsi="宋体" w:cs="宋体" w:hint="eastAsia"/>
          <w:color w:val="333333"/>
          <w:kern w:val="0"/>
          <w:sz w:val="24"/>
          <w:szCs w:val="24"/>
        </w:rPr>
        <w:t>一般公共服务</w:t>
      </w:r>
      <w:r w:rsidRPr="0072506B">
        <w:rPr>
          <w:rFonts w:ascii="宋体" w:eastAsia="宋体" w:hAnsi="宋体" w:cs="宋体"/>
          <w:color w:val="333333"/>
          <w:kern w:val="0"/>
          <w:sz w:val="24"/>
          <w:szCs w:val="24"/>
        </w:rPr>
        <w:t>支出39</w:t>
      </w:r>
      <w:r w:rsidR="0072506B" w:rsidRPr="0072506B">
        <w:rPr>
          <w:rFonts w:ascii="宋体" w:eastAsia="宋体" w:hAnsi="宋体" w:cs="宋体" w:hint="eastAsia"/>
          <w:color w:val="333333"/>
          <w:kern w:val="0"/>
          <w:sz w:val="24"/>
          <w:szCs w:val="24"/>
        </w:rPr>
        <w:t>4.47</w:t>
      </w:r>
      <w:r w:rsidRPr="0072506B">
        <w:rPr>
          <w:rFonts w:ascii="宋体" w:eastAsia="宋体" w:hAnsi="宋体" w:cs="宋体"/>
          <w:color w:val="333333"/>
          <w:kern w:val="0"/>
          <w:sz w:val="24"/>
          <w:szCs w:val="24"/>
        </w:rPr>
        <w:t>万元，教育支出</w:t>
      </w:r>
      <w:r w:rsidR="0072506B" w:rsidRPr="0072506B">
        <w:rPr>
          <w:rFonts w:ascii="宋体" w:eastAsia="宋体" w:hAnsi="宋体" w:cs="宋体" w:hint="eastAsia"/>
          <w:color w:val="333333"/>
          <w:kern w:val="0"/>
          <w:sz w:val="24"/>
          <w:szCs w:val="24"/>
        </w:rPr>
        <w:t>3</w:t>
      </w:r>
      <w:r w:rsidRPr="0072506B">
        <w:rPr>
          <w:rFonts w:ascii="宋体" w:eastAsia="宋体" w:hAnsi="宋体" w:cs="宋体"/>
          <w:color w:val="333333"/>
          <w:kern w:val="0"/>
          <w:sz w:val="24"/>
          <w:szCs w:val="24"/>
        </w:rPr>
        <w:t>万元。</w:t>
      </w:r>
    </w:p>
    <w:p w:rsidR="00AF4282" w:rsidRPr="0072506B" w:rsidRDefault="00AF4282" w:rsidP="0072506B">
      <w:pPr>
        <w:widowControl/>
        <w:shd w:val="clear" w:color="auto" w:fill="FFFFFF"/>
        <w:spacing w:line="402" w:lineRule="atLeast"/>
        <w:ind w:firstLine="480"/>
        <w:jc w:val="left"/>
        <w:rPr>
          <w:rFonts w:ascii="宋体" w:eastAsia="宋体" w:hAnsi="宋体" w:cs="宋体"/>
          <w:color w:val="333333"/>
          <w:kern w:val="0"/>
          <w:sz w:val="24"/>
          <w:szCs w:val="24"/>
        </w:rPr>
      </w:pPr>
      <w:r w:rsidRPr="0072506B">
        <w:rPr>
          <w:rFonts w:ascii="宋体" w:eastAsia="宋体" w:hAnsi="宋体" w:cs="宋体"/>
          <w:color w:val="333333"/>
          <w:kern w:val="0"/>
          <w:sz w:val="24"/>
          <w:szCs w:val="24"/>
        </w:rPr>
        <w:t>2、201</w:t>
      </w:r>
      <w:r w:rsidR="0072506B" w:rsidRPr="0072506B">
        <w:rPr>
          <w:rFonts w:ascii="宋体" w:eastAsia="宋体" w:hAnsi="宋体" w:cs="宋体" w:hint="eastAsia"/>
          <w:color w:val="333333"/>
          <w:kern w:val="0"/>
          <w:sz w:val="24"/>
          <w:szCs w:val="24"/>
        </w:rPr>
        <w:t>5</w:t>
      </w:r>
      <w:r w:rsidRPr="0072506B">
        <w:rPr>
          <w:rFonts w:ascii="宋体" w:eastAsia="宋体" w:hAnsi="宋体" w:cs="宋体"/>
          <w:color w:val="333333"/>
          <w:kern w:val="0"/>
          <w:sz w:val="24"/>
          <w:szCs w:val="24"/>
        </w:rPr>
        <w:t>年</w:t>
      </w:r>
      <w:r w:rsidR="00F75D74">
        <w:rPr>
          <w:rFonts w:ascii="宋体" w:eastAsia="宋体" w:hAnsi="宋体" w:cs="宋体" w:hint="eastAsia"/>
          <w:color w:val="333333"/>
          <w:kern w:val="0"/>
          <w:sz w:val="24"/>
          <w:szCs w:val="24"/>
        </w:rPr>
        <w:t>市</w:t>
      </w:r>
      <w:r w:rsidR="0072506B" w:rsidRPr="0072506B">
        <w:rPr>
          <w:rFonts w:ascii="宋体" w:eastAsia="宋体" w:hAnsi="宋体" w:cs="宋体" w:hint="eastAsia"/>
          <w:color w:val="333333"/>
          <w:kern w:val="0"/>
          <w:sz w:val="24"/>
          <w:szCs w:val="24"/>
        </w:rPr>
        <w:t>工商联</w:t>
      </w:r>
      <w:r w:rsidRPr="0072506B">
        <w:rPr>
          <w:rFonts w:ascii="宋体" w:eastAsia="宋体" w:hAnsi="宋体" w:cs="宋体"/>
          <w:color w:val="333333"/>
          <w:kern w:val="0"/>
          <w:sz w:val="24"/>
          <w:szCs w:val="24"/>
        </w:rPr>
        <w:t>“三公”经费预算为</w:t>
      </w:r>
      <w:r w:rsidR="0072506B" w:rsidRPr="0072506B">
        <w:rPr>
          <w:rFonts w:ascii="宋体" w:eastAsia="宋体" w:hAnsi="宋体" w:cs="宋体" w:hint="eastAsia"/>
          <w:color w:val="333333"/>
          <w:kern w:val="0"/>
          <w:sz w:val="24"/>
          <w:szCs w:val="24"/>
        </w:rPr>
        <w:t>9</w:t>
      </w:r>
      <w:r w:rsidRPr="0072506B">
        <w:rPr>
          <w:rFonts w:ascii="宋体" w:eastAsia="宋体" w:hAnsi="宋体" w:cs="宋体"/>
          <w:color w:val="333333"/>
          <w:kern w:val="0"/>
          <w:sz w:val="24"/>
          <w:szCs w:val="24"/>
        </w:rPr>
        <w:t>万元，其中：公务接待费</w:t>
      </w:r>
      <w:r w:rsidR="0072506B" w:rsidRPr="0072506B">
        <w:rPr>
          <w:rFonts w:ascii="宋体" w:eastAsia="宋体" w:hAnsi="宋体" w:cs="宋体" w:hint="eastAsia"/>
          <w:color w:val="333333"/>
          <w:kern w:val="0"/>
          <w:sz w:val="24"/>
          <w:szCs w:val="24"/>
        </w:rPr>
        <w:t>9</w:t>
      </w:r>
      <w:r w:rsidRPr="0072506B">
        <w:rPr>
          <w:rFonts w:ascii="宋体" w:eastAsia="宋体" w:hAnsi="宋体" w:cs="宋体"/>
          <w:color w:val="333333"/>
          <w:kern w:val="0"/>
          <w:sz w:val="24"/>
          <w:szCs w:val="24"/>
        </w:rPr>
        <w:t>万元。</w:t>
      </w:r>
    </w:p>
    <w:p w:rsidR="00D073F2" w:rsidRDefault="00D073F2"/>
    <w:sectPr w:rsidR="00D073F2" w:rsidSect="00D073F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448" w:rsidRDefault="00967448" w:rsidP="00AC0BFA">
      <w:r>
        <w:separator/>
      </w:r>
    </w:p>
  </w:endnote>
  <w:endnote w:type="continuationSeparator" w:id="1">
    <w:p w:rsidR="00967448" w:rsidRDefault="00967448" w:rsidP="00AC0B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方正楷体_GBK">
    <w:altName w:val="Arial Unicode MS"/>
    <w:charset w:val="86"/>
    <w:family w:val="script"/>
    <w:pitch w:val="fixed"/>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448" w:rsidRDefault="00967448" w:rsidP="00AC0BFA">
      <w:r>
        <w:separator/>
      </w:r>
    </w:p>
  </w:footnote>
  <w:footnote w:type="continuationSeparator" w:id="1">
    <w:p w:rsidR="00967448" w:rsidRDefault="00967448" w:rsidP="00AC0B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4282"/>
    <w:rsid w:val="00151A74"/>
    <w:rsid w:val="00215045"/>
    <w:rsid w:val="002910E0"/>
    <w:rsid w:val="003751D7"/>
    <w:rsid w:val="003B08F3"/>
    <w:rsid w:val="003C2262"/>
    <w:rsid w:val="003C5207"/>
    <w:rsid w:val="00515D14"/>
    <w:rsid w:val="005C004F"/>
    <w:rsid w:val="00615D44"/>
    <w:rsid w:val="006C5B6C"/>
    <w:rsid w:val="0072506B"/>
    <w:rsid w:val="00792E41"/>
    <w:rsid w:val="007F66A4"/>
    <w:rsid w:val="00967448"/>
    <w:rsid w:val="00A059B2"/>
    <w:rsid w:val="00AC0BFA"/>
    <w:rsid w:val="00AF4282"/>
    <w:rsid w:val="00B447C0"/>
    <w:rsid w:val="00B720ED"/>
    <w:rsid w:val="00B87AF6"/>
    <w:rsid w:val="00BF37B6"/>
    <w:rsid w:val="00C537C8"/>
    <w:rsid w:val="00C555A9"/>
    <w:rsid w:val="00D073F2"/>
    <w:rsid w:val="00D6626F"/>
    <w:rsid w:val="00D72671"/>
    <w:rsid w:val="00DE2656"/>
    <w:rsid w:val="00E5708F"/>
    <w:rsid w:val="00F75D74"/>
    <w:rsid w:val="00F872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indent">
    <w:name w:val="paragraphindent"/>
    <w:basedOn w:val="a"/>
    <w:rsid w:val="00AF4282"/>
    <w:pPr>
      <w:widowControl/>
      <w:spacing w:before="100" w:beforeAutospacing="1" w:after="100" w:afterAutospacing="1"/>
      <w:ind w:firstLine="480"/>
      <w:jc w:val="left"/>
    </w:pPr>
    <w:rPr>
      <w:rFonts w:ascii="宋体" w:eastAsia="宋体" w:hAnsi="宋体" w:cs="宋体"/>
      <w:kern w:val="0"/>
      <w:sz w:val="24"/>
      <w:szCs w:val="24"/>
    </w:rPr>
  </w:style>
  <w:style w:type="paragraph" w:styleId="a3">
    <w:name w:val="Normal (Web)"/>
    <w:basedOn w:val="a"/>
    <w:uiPriority w:val="99"/>
    <w:unhideWhenUsed/>
    <w:rsid w:val="00AF428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F4282"/>
    <w:rPr>
      <w:b/>
      <w:bCs/>
    </w:rPr>
  </w:style>
  <w:style w:type="character" w:styleId="a5">
    <w:name w:val="Hyperlink"/>
    <w:basedOn w:val="a0"/>
    <w:rsid w:val="00C555A9"/>
    <w:rPr>
      <w:color w:val="0000FF"/>
      <w:u w:val="single"/>
    </w:rPr>
  </w:style>
  <w:style w:type="paragraph" w:styleId="a6">
    <w:name w:val="header"/>
    <w:basedOn w:val="a"/>
    <w:link w:val="Char"/>
    <w:uiPriority w:val="99"/>
    <w:semiHidden/>
    <w:unhideWhenUsed/>
    <w:rsid w:val="00AC0B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AC0BFA"/>
    <w:rPr>
      <w:sz w:val="18"/>
      <w:szCs w:val="18"/>
    </w:rPr>
  </w:style>
  <w:style w:type="paragraph" w:styleId="a7">
    <w:name w:val="footer"/>
    <w:basedOn w:val="a"/>
    <w:link w:val="Char0"/>
    <w:uiPriority w:val="99"/>
    <w:semiHidden/>
    <w:unhideWhenUsed/>
    <w:rsid w:val="00AC0BFA"/>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AC0BFA"/>
    <w:rPr>
      <w:sz w:val="18"/>
      <w:szCs w:val="18"/>
    </w:rPr>
  </w:style>
</w:styles>
</file>

<file path=word/webSettings.xml><?xml version="1.0" encoding="utf-8"?>
<w:webSettings xmlns:r="http://schemas.openxmlformats.org/officeDocument/2006/relationships" xmlns:w="http://schemas.openxmlformats.org/wordprocessingml/2006/main">
  <w:divs>
    <w:div w:id="6448320">
      <w:bodyDiv w:val="1"/>
      <w:marLeft w:val="0"/>
      <w:marRight w:val="0"/>
      <w:marTop w:val="0"/>
      <w:marBottom w:val="0"/>
      <w:divBdr>
        <w:top w:val="none" w:sz="0" w:space="0" w:color="auto"/>
        <w:left w:val="none" w:sz="0" w:space="0" w:color="auto"/>
        <w:bottom w:val="none" w:sz="0" w:space="0" w:color="auto"/>
        <w:right w:val="none" w:sz="0" w:space="0" w:color="auto"/>
      </w:divBdr>
      <w:divsChild>
        <w:div w:id="1662854276">
          <w:marLeft w:val="0"/>
          <w:marRight w:val="0"/>
          <w:marTop w:val="0"/>
          <w:marBottom w:val="0"/>
          <w:divBdr>
            <w:top w:val="none" w:sz="0" w:space="0" w:color="auto"/>
            <w:left w:val="none" w:sz="0" w:space="0" w:color="auto"/>
            <w:bottom w:val="none" w:sz="0" w:space="0" w:color="auto"/>
            <w:right w:val="none" w:sz="0" w:space="0" w:color="auto"/>
          </w:divBdr>
        </w:div>
      </w:divsChild>
    </w:div>
    <w:div w:id="167403303">
      <w:bodyDiv w:val="1"/>
      <w:marLeft w:val="0"/>
      <w:marRight w:val="0"/>
      <w:marTop w:val="0"/>
      <w:marBottom w:val="0"/>
      <w:divBdr>
        <w:top w:val="none" w:sz="0" w:space="0" w:color="auto"/>
        <w:left w:val="none" w:sz="0" w:space="0" w:color="auto"/>
        <w:bottom w:val="none" w:sz="0" w:space="0" w:color="auto"/>
        <w:right w:val="none" w:sz="0" w:space="0" w:color="auto"/>
      </w:divBdr>
    </w:div>
    <w:div w:id="717582448">
      <w:bodyDiv w:val="1"/>
      <w:marLeft w:val="0"/>
      <w:marRight w:val="0"/>
      <w:marTop w:val="0"/>
      <w:marBottom w:val="0"/>
      <w:divBdr>
        <w:top w:val="none" w:sz="0" w:space="0" w:color="auto"/>
        <w:left w:val="none" w:sz="0" w:space="0" w:color="auto"/>
        <w:bottom w:val="none" w:sz="0" w:space="0" w:color="auto"/>
        <w:right w:val="none" w:sz="0" w:space="0" w:color="auto"/>
      </w:divBdr>
      <w:divsChild>
        <w:div w:id="1115246912">
          <w:marLeft w:val="0"/>
          <w:marRight w:val="0"/>
          <w:marTop w:val="0"/>
          <w:marBottom w:val="0"/>
          <w:divBdr>
            <w:top w:val="none" w:sz="0" w:space="0" w:color="auto"/>
            <w:left w:val="none" w:sz="0" w:space="0" w:color="auto"/>
            <w:bottom w:val="none" w:sz="0" w:space="0" w:color="auto"/>
            <w:right w:val="none" w:sz="0" w:space="0" w:color="auto"/>
          </w:divBdr>
          <w:divsChild>
            <w:div w:id="480122933">
              <w:marLeft w:val="0"/>
              <w:marRight w:val="0"/>
              <w:marTop w:val="0"/>
              <w:marBottom w:val="0"/>
              <w:divBdr>
                <w:top w:val="none" w:sz="0" w:space="0" w:color="auto"/>
                <w:left w:val="none" w:sz="0" w:space="0" w:color="auto"/>
                <w:bottom w:val="none" w:sz="0" w:space="0" w:color="auto"/>
                <w:right w:val="none" w:sz="0" w:space="0" w:color="auto"/>
              </w:divBdr>
              <w:divsChild>
                <w:div w:id="1374841777">
                  <w:marLeft w:val="0"/>
                  <w:marRight w:val="0"/>
                  <w:marTop w:val="0"/>
                  <w:marBottom w:val="0"/>
                  <w:divBdr>
                    <w:top w:val="single" w:sz="6" w:space="0" w:color="E5E5E5"/>
                    <w:left w:val="single" w:sz="6" w:space="0" w:color="E5E5E5"/>
                    <w:bottom w:val="single" w:sz="6" w:space="0" w:color="E5E5E5"/>
                    <w:right w:val="single" w:sz="6" w:space="0" w:color="E5E5E5"/>
                  </w:divBdr>
                  <w:divsChild>
                    <w:div w:id="1186946013">
                      <w:marLeft w:val="0"/>
                      <w:marRight w:val="0"/>
                      <w:marTop w:val="0"/>
                      <w:marBottom w:val="0"/>
                      <w:divBdr>
                        <w:top w:val="none" w:sz="0" w:space="0" w:color="auto"/>
                        <w:left w:val="none" w:sz="0" w:space="0" w:color="auto"/>
                        <w:bottom w:val="none" w:sz="0" w:space="0" w:color="auto"/>
                        <w:right w:val="none" w:sz="0" w:space="0" w:color="auto"/>
                      </w:divBdr>
                      <w:divsChild>
                        <w:div w:id="1682967748">
                          <w:marLeft w:val="0"/>
                          <w:marRight w:val="0"/>
                          <w:marTop w:val="0"/>
                          <w:marBottom w:val="0"/>
                          <w:divBdr>
                            <w:top w:val="none" w:sz="0" w:space="0" w:color="auto"/>
                            <w:left w:val="none" w:sz="0" w:space="0" w:color="auto"/>
                            <w:bottom w:val="none" w:sz="0" w:space="0" w:color="auto"/>
                            <w:right w:val="none" w:sz="0" w:space="0" w:color="auto"/>
                          </w:divBdr>
                          <w:divsChild>
                            <w:div w:id="252395934">
                              <w:marLeft w:val="0"/>
                              <w:marRight w:val="0"/>
                              <w:marTop w:val="0"/>
                              <w:marBottom w:val="0"/>
                              <w:divBdr>
                                <w:top w:val="none" w:sz="0" w:space="0" w:color="auto"/>
                                <w:left w:val="none" w:sz="0" w:space="0" w:color="auto"/>
                                <w:bottom w:val="none" w:sz="0" w:space="0" w:color="auto"/>
                                <w:right w:val="none" w:sz="0" w:space="0" w:color="auto"/>
                              </w:divBdr>
                              <w:divsChild>
                                <w:div w:id="177275217">
                                  <w:marLeft w:val="0"/>
                                  <w:marRight w:val="0"/>
                                  <w:marTop w:val="0"/>
                                  <w:marBottom w:val="0"/>
                                  <w:divBdr>
                                    <w:top w:val="none" w:sz="0" w:space="0" w:color="auto"/>
                                    <w:left w:val="none" w:sz="0" w:space="0" w:color="auto"/>
                                    <w:bottom w:val="none" w:sz="0" w:space="0" w:color="auto"/>
                                    <w:right w:val="none" w:sz="0" w:space="0" w:color="auto"/>
                                  </w:divBdr>
                                  <w:divsChild>
                                    <w:div w:id="1664164329">
                                      <w:marLeft w:val="0"/>
                                      <w:marRight w:val="0"/>
                                      <w:marTop w:val="0"/>
                                      <w:marBottom w:val="0"/>
                                      <w:divBdr>
                                        <w:top w:val="none" w:sz="0" w:space="0" w:color="auto"/>
                                        <w:left w:val="none" w:sz="0" w:space="0" w:color="auto"/>
                                        <w:bottom w:val="none" w:sz="0" w:space="0" w:color="auto"/>
                                        <w:right w:val="none" w:sz="0" w:space="0" w:color="auto"/>
                                      </w:divBdr>
                                      <w:divsChild>
                                        <w:div w:id="1137187032">
                                          <w:marLeft w:val="0"/>
                                          <w:marRight w:val="0"/>
                                          <w:marTop w:val="251"/>
                                          <w:marBottom w:val="84"/>
                                          <w:divBdr>
                                            <w:top w:val="none" w:sz="0" w:space="0" w:color="auto"/>
                                            <w:left w:val="none" w:sz="0" w:space="0" w:color="auto"/>
                                            <w:bottom w:val="none" w:sz="0" w:space="0" w:color="auto"/>
                                            <w:right w:val="none" w:sz="0" w:space="0" w:color="auto"/>
                                          </w:divBdr>
                                        </w:div>
                                        <w:div w:id="515966013">
                                          <w:marLeft w:val="0"/>
                                          <w:marRight w:val="0"/>
                                          <w:marTop w:val="251"/>
                                          <w:marBottom w:val="84"/>
                                          <w:divBdr>
                                            <w:top w:val="none" w:sz="0" w:space="0" w:color="auto"/>
                                            <w:left w:val="none" w:sz="0" w:space="0" w:color="auto"/>
                                            <w:bottom w:val="none" w:sz="0" w:space="0" w:color="auto"/>
                                            <w:right w:val="none" w:sz="0" w:space="0" w:color="auto"/>
                                          </w:divBdr>
                                        </w:div>
                                        <w:div w:id="380523826">
                                          <w:marLeft w:val="0"/>
                                          <w:marRight w:val="0"/>
                                          <w:marTop w:val="251"/>
                                          <w:marBottom w:val="84"/>
                                          <w:divBdr>
                                            <w:top w:val="none" w:sz="0" w:space="0" w:color="auto"/>
                                            <w:left w:val="none" w:sz="0" w:space="0" w:color="auto"/>
                                            <w:bottom w:val="none" w:sz="0" w:space="0" w:color="auto"/>
                                            <w:right w:val="none" w:sz="0" w:space="0" w:color="auto"/>
                                          </w:divBdr>
                                        </w:div>
                                        <w:div w:id="25840321">
                                          <w:marLeft w:val="0"/>
                                          <w:marRight w:val="0"/>
                                          <w:marTop w:val="251"/>
                                          <w:marBottom w:val="84"/>
                                          <w:divBdr>
                                            <w:top w:val="none" w:sz="0" w:space="0" w:color="auto"/>
                                            <w:left w:val="none" w:sz="0" w:space="0" w:color="auto"/>
                                            <w:bottom w:val="none" w:sz="0" w:space="0" w:color="auto"/>
                                            <w:right w:val="none" w:sz="0" w:space="0" w:color="auto"/>
                                          </w:divBdr>
                                        </w:div>
                                        <w:div w:id="1909923005">
                                          <w:marLeft w:val="0"/>
                                          <w:marRight w:val="0"/>
                                          <w:marTop w:val="251"/>
                                          <w:marBottom w:val="84"/>
                                          <w:divBdr>
                                            <w:top w:val="none" w:sz="0" w:space="0" w:color="auto"/>
                                            <w:left w:val="none" w:sz="0" w:space="0" w:color="auto"/>
                                            <w:bottom w:val="none" w:sz="0" w:space="0" w:color="auto"/>
                                            <w:right w:val="none" w:sz="0" w:space="0" w:color="auto"/>
                                          </w:divBdr>
                                        </w:div>
                                        <w:div w:id="268197534">
                                          <w:marLeft w:val="0"/>
                                          <w:marRight w:val="0"/>
                                          <w:marTop w:val="251"/>
                                          <w:marBottom w:val="84"/>
                                          <w:divBdr>
                                            <w:top w:val="none" w:sz="0" w:space="0" w:color="auto"/>
                                            <w:left w:val="none" w:sz="0" w:space="0" w:color="auto"/>
                                            <w:bottom w:val="none" w:sz="0" w:space="0" w:color="auto"/>
                                            <w:right w:val="none" w:sz="0" w:space="0" w:color="auto"/>
                                          </w:divBdr>
                                        </w:div>
                                        <w:div w:id="1856461394">
                                          <w:marLeft w:val="0"/>
                                          <w:marRight w:val="0"/>
                                          <w:marTop w:val="251"/>
                                          <w:marBottom w:val="84"/>
                                          <w:divBdr>
                                            <w:top w:val="none" w:sz="0" w:space="0" w:color="auto"/>
                                            <w:left w:val="none" w:sz="0" w:space="0" w:color="auto"/>
                                            <w:bottom w:val="none" w:sz="0" w:space="0" w:color="auto"/>
                                            <w:right w:val="none" w:sz="0" w:space="0" w:color="auto"/>
                                          </w:divBdr>
                                        </w:div>
                                        <w:div w:id="296104453">
                                          <w:marLeft w:val="0"/>
                                          <w:marRight w:val="0"/>
                                          <w:marTop w:val="251"/>
                                          <w:marBottom w:val="84"/>
                                          <w:divBdr>
                                            <w:top w:val="none" w:sz="0" w:space="0" w:color="auto"/>
                                            <w:left w:val="none" w:sz="0" w:space="0" w:color="auto"/>
                                            <w:bottom w:val="none" w:sz="0" w:space="0" w:color="auto"/>
                                            <w:right w:val="none" w:sz="0" w:space="0" w:color="auto"/>
                                          </w:divBdr>
                                        </w:div>
                                        <w:div w:id="1923950921">
                                          <w:marLeft w:val="0"/>
                                          <w:marRight w:val="0"/>
                                          <w:marTop w:val="251"/>
                                          <w:marBottom w:val="84"/>
                                          <w:divBdr>
                                            <w:top w:val="none" w:sz="0" w:space="0" w:color="auto"/>
                                            <w:left w:val="none" w:sz="0" w:space="0" w:color="auto"/>
                                            <w:bottom w:val="none" w:sz="0" w:space="0" w:color="auto"/>
                                            <w:right w:val="none" w:sz="0" w:space="0" w:color="auto"/>
                                          </w:divBdr>
                                        </w:div>
                                        <w:div w:id="1458177793">
                                          <w:marLeft w:val="0"/>
                                          <w:marRight w:val="0"/>
                                          <w:marTop w:val="251"/>
                                          <w:marBottom w:val="84"/>
                                          <w:divBdr>
                                            <w:top w:val="none" w:sz="0" w:space="0" w:color="auto"/>
                                            <w:left w:val="none" w:sz="0" w:space="0" w:color="auto"/>
                                            <w:bottom w:val="none" w:sz="0" w:space="0" w:color="auto"/>
                                            <w:right w:val="none" w:sz="0" w:space="0" w:color="auto"/>
                                          </w:divBdr>
                                        </w:div>
                                        <w:div w:id="1055354312">
                                          <w:marLeft w:val="0"/>
                                          <w:marRight w:val="0"/>
                                          <w:marTop w:val="251"/>
                                          <w:marBottom w:val="84"/>
                                          <w:divBdr>
                                            <w:top w:val="none" w:sz="0" w:space="0" w:color="auto"/>
                                            <w:left w:val="none" w:sz="0" w:space="0" w:color="auto"/>
                                            <w:bottom w:val="none" w:sz="0" w:space="0" w:color="auto"/>
                                            <w:right w:val="none" w:sz="0" w:space="0" w:color="auto"/>
                                          </w:divBdr>
                                        </w:div>
                                        <w:div w:id="1055393178">
                                          <w:marLeft w:val="0"/>
                                          <w:marRight w:val="0"/>
                                          <w:marTop w:val="251"/>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8525690">
      <w:bodyDiv w:val="1"/>
      <w:marLeft w:val="0"/>
      <w:marRight w:val="0"/>
      <w:marTop w:val="0"/>
      <w:marBottom w:val="0"/>
      <w:divBdr>
        <w:top w:val="none" w:sz="0" w:space="0" w:color="auto"/>
        <w:left w:val="none" w:sz="0" w:space="0" w:color="auto"/>
        <w:bottom w:val="none" w:sz="0" w:space="0" w:color="auto"/>
        <w:right w:val="none" w:sz="0" w:space="0" w:color="auto"/>
      </w:divBdr>
    </w:div>
    <w:div w:id="881476274">
      <w:bodyDiv w:val="1"/>
      <w:marLeft w:val="0"/>
      <w:marRight w:val="0"/>
      <w:marTop w:val="0"/>
      <w:marBottom w:val="0"/>
      <w:divBdr>
        <w:top w:val="none" w:sz="0" w:space="0" w:color="auto"/>
        <w:left w:val="none" w:sz="0" w:space="0" w:color="auto"/>
        <w:bottom w:val="none" w:sz="0" w:space="0" w:color="auto"/>
        <w:right w:val="none" w:sz="0" w:space="0" w:color="auto"/>
      </w:divBdr>
      <w:divsChild>
        <w:div w:id="574049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498</Words>
  <Characters>2843</Characters>
  <Application>Microsoft Office Word</Application>
  <DocSecurity>0</DocSecurity>
  <Lines>23</Lines>
  <Paragraphs>6</Paragraphs>
  <ScaleCrop>false</ScaleCrop>
  <Company>微软中国</Company>
  <LinksUpToDate>false</LinksUpToDate>
  <CharactersWithSpaces>3335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2015-02-03T01:41:00Z</dcterms:created>
  <dcterms:modified xsi:type="dcterms:W3CDTF">2016-05-23T02:21:00Z</dcterms:modified>
</cp:coreProperties>
</file>